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105AF1" w:rsidRDefault="006B5E0B" w:rsidP="00105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105AF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105AF1" w:rsidRDefault="004A56AC" w:rsidP="00105AF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105AF1">
        <w:rPr>
          <w:rFonts w:ascii="Times New Roman" w:hAnsi="Times New Roman" w:cs="Times New Roman"/>
          <w:b/>
          <w:bCs/>
          <w:sz w:val="26"/>
          <w:szCs w:val="26"/>
        </w:rPr>
        <w:t xml:space="preserve"> общественных обсуждений в форме общественных слушаний </w:t>
      </w:r>
      <w:r w:rsidR="002E15F8" w:rsidRPr="00105AF1">
        <w:rPr>
          <w:rFonts w:ascii="Times New Roman" w:hAnsi="Times New Roman" w:cs="Times New Roman"/>
          <w:b/>
          <w:sz w:val="26"/>
          <w:szCs w:val="26"/>
        </w:rPr>
        <w:t xml:space="preserve">по проектной документации, включая материалы оценки воздействия на окружающую среду (ОВОС), по объекту государственной экологической экспертизы «Установка получения концентрированного остатка гидрокрекинга гудрона (КОГГ) </w:t>
      </w:r>
    </w:p>
    <w:p w:rsidR="004A56AC" w:rsidRPr="00105AF1" w:rsidRDefault="002E15F8" w:rsidP="00105AF1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5AF1">
        <w:rPr>
          <w:rFonts w:ascii="Times New Roman" w:hAnsi="Times New Roman" w:cs="Times New Roman"/>
          <w:b/>
          <w:sz w:val="26"/>
          <w:szCs w:val="26"/>
        </w:rPr>
        <w:t>с использованием механического, высокотемпературного, вакуумного реактора (МВВР)»</w:t>
      </w:r>
    </w:p>
    <w:bookmarkEnd w:id="0"/>
    <w:p w:rsidR="001139F9" w:rsidRPr="00105AF1" w:rsidRDefault="001139F9" w:rsidP="00105A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3996" w:rsidRPr="00105AF1" w:rsidRDefault="00C7104A" w:rsidP="00105AF1">
      <w:pPr>
        <w:pStyle w:val="a7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 xml:space="preserve">Дата </w:t>
      </w:r>
      <w:r w:rsidR="00D143ED" w:rsidRPr="00105AF1">
        <w:rPr>
          <w:b/>
          <w:color w:val="000000"/>
          <w:sz w:val="26"/>
          <w:szCs w:val="26"/>
        </w:rPr>
        <w:t xml:space="preserve">и время </w:t>
      </w:r>
      <w:r w:rsidR="000C3CF9" w:rsidRPr="00105AF1">
        <w:rPr>
          <w:b/>
          <w:color w:val="000000"/>
          <w:sz w:val="26"/>
          <w:szCs w:val="26"/>
        </w:rPr>
        <w:t xml:space="preserve">проведения </w:t>
      </w:r>
      <w:r w:rsidR="00F47FE7" w:rsidRPr="00105AF1">
        <w:rPr>
          <w:b/>
          <w:color w:val="000000"/>
          <w:sz w:val="26"/>
          <w:szCs w:val="26"/>
        </w:rPr>
        <w:t>общественных слушаний</w:t>
      </w:r>
      <w:r w:rsidR="008B6297" w:rsidRPr="00105AF1">
        <w:rPr>
          <w:b/>
          <w:color w:val="000000"/>
          <w:sz w:val="26"/>
          <w:szCs w:val="26"/>
        </w:rPr>
        <w:t>:</w:t>
      </w:r>
      <w:r w:rsidR="00F47FE7" w:rsidRPr="00105AF1">
        <w:rPr>
          <w:color w:val="000000"/>
          <w:sz w:val="26"/>
          <w:szCs w:val="26"/>
        </w:rPr>
        <w:t xml:space="preserve"> </w:t>
      </w:r>
      <w:r w:rsidR="00A00A1A" w:rsidRPr="00105AF1">
        <w:rPr>
          <w:color w:val="000000"/>
          <w:sz w:val="26"/>
          <w:szCs w:val="26"/>
        </w:rPr>
        <w:t>23</w:t>
      </w:r>
      <w:r w:rsidR="000C3CF9" w:rsidRPr="00105AF1">
        <w:rPr>
          <w:color w:val="000000"/>
          <w:sz w:val="26"/>
          <w:szCs w:val="26"/>
        </w:rPr>
        <w:t xml:space="preserve"> </w:t>
      </w:r>
      <w:r w:rsidR="00A00A1A" w:rsidRPr="00105AF1">
        <w:rPr>
          <w:color w:val="000000"/>
          <w:sz w:val="26"/>
          <w:szCs w:val="26"/>
        </w:rPr>
        <w:t>марта</w:t>
      </w:r>
      <w:r w:rsidR="000C3CF9" w:rsidRPr="00105AF1">
        <w:rPr>
          <w:color w:val="000000"/>
          <w:sz w:val="26"/>
          <w:szCs w:val="26"/>
        </w:rPr>
        <w:t xml:space="preserve"> 20</w:t>
      </w:r>
      <w:r w:rsidR="00A00A1A" w:rsidRPr="00105AF1">
        <w:rPr>
          <w:color w:val="000000"/>
          <w:sz w:val="26"/>
          <w:szCs w:val="26"/>
        </w:rPr>
        <w:t>23</w:t>
      </w:r>
      <w:r w:rsidR="00E3474C" w:rsidRPr="00105AF1">
        <w:rPr>
          <w:color w:val="000000"/>
          <w:sz w:val="26"/>
          <w:szCs w:val="26"/>
        </w:rPr>
        <w:t xml:space="preserve"> </w:t>
      </w:r>
      <w:r w:rsidR="000C3CF9" w:rsidRPr="00105AF1">
        <w:rPr>
          <w:color w:val="000000"/>
          <w:sz w:val="26"/>
          <w:szCs w:val="26"/>
        </w:rPr>
        <w:t>г</w:t>
      </w:r>
      <w:r w:rsidR="00E3474C" w:rsidRPr="00105AF1">
        <w:rPr>
          <w:color w:val="000000"/>
          <w:sz w:val="26"/>
          <w:szCs w:val="26"/>
        </w:rPr>
        <w:t>ода</w:t>
      </w:r>
      <w:r w:rsidR="000C3CF9" w:rsidRPr="00105AF1">
        <w:rPr>
          <w:color w:val="000000"/>
          <w:sz w:val="26"/>
          <w:szCs w:val="26"/>
        </w:rPr>
        <w:t xml:space="preserve"> </w:t>
      </w:r>
      <w:r w:rsidR="00247BB8" w:rsidRPr="00105AF1">
        <w:rPr>
          <w:color w:val="000000"/>
          <w:sz w:val="26"/>
          <w:szCs w:val="26"/>
        </w:rPr>
        <w:t>(</w:t>
      </w:r>
      <w:r w:rsidR="00A00A1A" w:rsidRPr="00105AF1">
        <w:rPr>
          <w:color w:val="000000"/>
          <w:sz w:val="26"/>
          <w:szCs w:val="26"/>
        </w:rPr>
        <w:t>четверг</w:t>
      </w:r>
      <w:r w:rsidR="00247BB8" w:rsidRPr="00105AF1">
        <w:rPr>
          <w:color w:val="000000"/>
          <w:sz w:val="26"/>
          <w:szCs w:val="26"/>
        </w:rPr>
        <w:t>)</w:t>
      </w:r>
      <w:r w:rsidR="000C3CF9" w:rsidRPr="00105AF1">
        <w:rPr>
          <w:color w:val="000000"/>
          <w:sz w:val="26"/>
          <w:szCs w:val="26"/>
        </w:rPr>
        <w:t>, 1</w:t>
      </w:r>
      <w:r w:rsidR="00A00A1A" w:rsidRPr="00105AF1">
        <w:rPr>
          <w:color w:val="000000"/>
          <w:sz w:val="26"/>
          <w:szCs w:val="26"/>
        </w:rPr>
        <w:t>5:</w:t>
      </w:r>
      <w:r w:rsidR="000C3CF9" w:rsidRPr="00105AF1">
        <w:rPr>
          <w:color w:val="000000"/>
          <w:sz w:val="26"/>
          <w:szCs w:val="26"/>
        </w:rPr>
        <w:t>00</w:t>
      </w:r>
      <w:r w:rsidR="00E3474C" w:rsidRPr="00105AF1">
        <w:rPr>
          <w:color w:val="000000"/>
          <w:sz w:val="26"/>
          <w:szCs w:val="26"/>
        </w:rPr>
        <w:t xml:space="preserve"> </w:t>
      </w:r>
      <w:r w:rsidR="0043693A" w:rsidRPr="00105AF1">
        <w:rPr>
          <w:color w:val="000000"/>
          <w:sz w:val="26"/>
          <w:szCs w:val="26"/>
        </w:rPr>
        <w:t>ч</w:t>
      </w:r>
      <w:r w:rsidR="000C3CF9" w:rsidRPr="00105AF1">
        <w:rPr>
          <w:color w:val="000000"/>
          <w:sz w:val="26"/>
          <w:szCs w:val="26"/>
        </w:rPr>
        <w:t>.</w:t>
      </w:r>
      <w:r w:rsidR="00E3474C" w:rsidRPr="00105AF1">
        <w:rPr>
          <w:color w:val="000000"/>
          <w:sz w:val="26"/>
          <w:szCs w:val="26"/>
        </w:rPr>
        <w:t xml:space="preserve"> (</w:t>
      </w:r>
      <w:proofErr w:type="gramStart"/>
      <w:r w:rsidR="00E3474C" w:rsidRPr="00105AF1">
        <w:rPr>
          <w:color w:val="000000"/>
          <w:sz w:val="26"/>
          <w:szCs w:val="26"/>
        </w:rPr>
        <w:t>МСК</w:t>
      </w:r>
      <w:proofErr w:type="gramEnd"/>
      <w:r w:rsidR="00E3474C" w:rsidRPr="00105AF1">
        <w:rPr>
          <w:color w:val="000000"/>
          <w:sz w:val="26"/>
          <w:szCs w:val="26"/>
        </w:rPr>
        <w:t>)</w:t>
      </w:r>
    </w:p>
    <w:p w:rsidR="0059652E" w:rsidRPr="00105AF1" w:rsidRDefault="0059652E" w:rsidP="00105AF1">
      <w:pPr>
        <w:pStyle w:val="a7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59652E" w:rsidRPr="00105AF1" w:rsidRDefault="0059652E" w:rsidP="00105AF1">
      <w:pPr>
        <w:pStyle w:val="a7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>Объект общественных обсуждений</w:t>
      </w:r>
      <w:r w:rsidRPr="00105AF1">
        <w:rPr>
          <w:color w:val="000000"/>
          <w:sz w:val="26"/>
          <w:szCs w:val="26"/>
        </w:rPr>
        <w:t>: Проектная документация по объекту 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(МВВР)», включая предварительные материалы ОВОС.</w:t>
      </w:r>
    </w:p>
    <w:p w:rsidR="000C3CF9" w:rsidRPr="00105AF1" w:rsidRDefault="000C3CF9" w:rsidP="00105AF1">
      <w:pPr>
        <w:pStyle w:val="a7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B421F2" w:rsidRPr="00105AF1" w:rsidRDefault="0059652E" w:rsidP="00105AF1">
      <w:pPr>
        <w:pStyle w:val="a7"/>
        <w:spacing w:after="0"/>
        <w:ind w:firstLine="709"/>
        <w:contextualSpacing/>
        <w:jc w:val="both"/>
        <w:rPr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>Способ информирования общественности о дате, месте и времени проведения общественных слушаний</w:t>
      </w:r>
      <w:r w:rsidRPr="00105AF1">
        <w:rPr>
          <w:color w:val="000000"/>
          <w:sz w:val="26"/>
          <w:szCs w:val="26"/>
        </w:rPr>
        <w:t xml:space="preserve">: </w:t>
      </w:r>
      <w:r w:rsidR="00B421F2" w:rsidRPr="00105AF1">
        <w:rPr>
          <w:color w:val="000000"/>
          <w:sz w:val="26"/>
          <w:szCs w:val="26"/>
        </w:rPr>
        <w:t>Уведомления о проведении общественных слушаний был</w:t>
      </w:r>
      <w:r w:rsidR="0075606B" w:rsidRPr="00105AF1">
        <w:rPr>
          <w:color w:val="000000"/>
          <w:sz w:val="26"/>
          <w:szCs w:val="26"/>
        </w:rPr>
        <w:t xml:space="preserve">и </w:t>
      </w:r>
      <w:r w:rsidR="00B421F2" w:rsidRPr="00105AF1">
        <w:rPr>
          <w:color w:val="000000"/>
          <w:sz w:val="26"/>
          <w:szCs w:val="26"/>
        </w:rPr>
        <w:t>заблаговременно размещены:</w:t>
      </w:r>
    </w:p>
    <w:p w:rsidR="00B421F2" w:rsidRPr="00105AF1" w:rsidRDefault="00B421F2" w:rsidP="00105AF1">
      <w:pPr>
        <w:pStyle w:val="a7"/>
        <w:numPr>
          <w:ilvl w:val="0"/>
          <w:numId w:val="35"/>
        </w:numPr>
        <w:tabs>
          <w:tab w:val="left" w:pos="709"/>
        </w:tabs>
        <w:spacing w:after="0"/>
        <w:ind w:left="0" w:firstLine="36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 xml:space="preserve">на официальных сайтах </w:t>
      </w:r>
      <w:proofErr w:type="spellStart"/>
      <w:r w:rsidRPr="00105AF1">
        <w:rPr>
          <w:color w:val="000000"/>
          <w:sz w:val="26"/>
          <w:szCs w:val="26"/>
        </w:rPr>
        <w:t>Росприроднадзора</w:t>
      </w:r>
      <w:proofErr w:type="spellEnd"/>
      <w:r w:rsidRPr="00105AF1">
        <w:rPr>
          <w:color w:val="000000"/>
          <w:sz w:val="26"/>
          <w:szCs w:val="26"/>
        </w:rPr>
        <w:t xml:space="preserve"> РФ, Волжско-Камского межрегионального управления </w:t>
      </w:r>
      <w:proofErr w:type="spellStart"/>
      <w:r w:rsidRPr="00105AF1">
        <w:rPr>
          <w:color w:val="000000"/>
          <w:sz w:val="26"/>
          <w:szCs w:val="26"/>
        </w:rPr>
        <w:t>Росприроднадзора</w:t>
      </w:r>
      <w:proofErr w:type="spellEnd"/>
      <w:r w:rsidR="0075606B" w:rsidRPr="00105AF1">
        <w:rPr>
          <w:color w:val="000000"/>
          <w:sz w:val="26"/>
          <w:szCs w:val="26"/>
        </w:rPr>
        <w:t xml:space="preserve"> (28.02.2023)</w:t>
      </w:r>
      <w:r w:rsidRPr="00105AF1">
        <w:rPr>
          <w:color w:val="000000"/>
          <w:sz w:val="26"/>
          <w:szCs w:val="26"/>
        </w:rPr>
        <w:t>;</w:t>
      </w:r>
    </w:p>
    <w:p w:rsidR="00B421F2" w:rsidRPr="00105AF1" w:rsidRDefault="00B421F2" w:rsidP="00105AF1">
      <w:pPr>
        <w:pStyle w:val="a7"/>
        <w:numPr>
          <w:ilvl w:val="0"/>
          <w:numId w:val="35"/>
        </w:numPr>
        <w:tabs>
          <w:tab w:val="left" w:pos="709"/>
        </w:tabs>
        <w:spacing w:after="0"/>
        <w:ind w:left="0" w:firstLine="36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на официальном сайте Министерства экологии и природных ресурсов Республики Татарстан</w:t>
      </w:r>
      <w:r w:rsidR="0075606B" w:rsidRPr="00105AF1">
        <w:rPr>
          <w:color w:val="000000"/>
          <w:sz w:val="26"/>
          <w:szCs w:val="26"/>
        </w:rPr>
        <w:t xml:space="preserve"> (28.02.2023)</w:t>
      </w:r>
      <w:r w:rsidRPr="00105AF1">
        <w:rPr>
          <w:color w:val="000000"/>
          <w:sz w:val="26"/>
          <w:szCs w:val="26"/>
        </w:rPr>
        <w:t>;</w:t>
      </w:r>
    </w:p>
    <w:p w:rsidR="00B421F2" w:rsidRPr="00105AF1" w:rsidRDefault="00B421F2" w:rsidP="00105AF1">
      <w:pPr>
        <w:pStyle w:val="a7"/>
        <w:numPr>
          <w:ilvl w:val="0"/>
          <w:numId w:val="35"/>
        </w:numPr>
        <w:tabs>
          <w:tab w:val="left" w:pos="709"/>
        </w:tabs>
        <w:spacing w:after="0"/>
        <w:ind w:left="0" w:firstLine="36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на официальном сайте Нижнекамского муниципального района</w:t>
      </w:r>
      <w:r w:rsidR="0075606B" w:rsidRPr="00105AF1">
        <w:rPr>
          <w:color w:val="000000"/>
          <w:sz w:val="26"/>
          <w:szCs w:val="26"/>
        </w:rPr>
        <w:t xml:space="preserve"> Республики Татарстан (27.03.2023)</w:t>
      </w:r>
      <w:r w:rsidRPr="00105AF1">
        <w:rPr>
          <w:color w:val="000000"/>
          <w:sz w:val="26"/>
          <w:szCs w:val="26"/>
        </w:rPr>
        <w:t>;</w:t>
      </w:r>
    </w:p>
    <w:p w:rsidR="0059652E" w:rsidRPr="00105AF1" w:rsidRDefault="00B421F2" w:rsidP="00105AF1">
      <w:pPr>
        <w:pStyle w:val="a7"/>
        <w:numPr>
          <w:ilvl w:val="0"/>
          <w:numId w:val="35"/>
        </w:numPr>
        <w:tabs>
          <w:tab w:val="left" w:pos="709"/>
        </w:tabs>
        <w:spacing w:before="0" w:beforeAutospacing="0" w:after="0" w:afterAutospacing="0"/>
        <w:ind w:left="0" w:firstLine="36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на официальном сайте АО «ТАИФ-НК»</w:t>
      </w:r>
      <w:r w:rsidR="0075606B" w:rsidRPr="00105AF1">
        <w:rPr>
          <w:color w:val="000000"/>
          <w:sz w:val="26"/>
          <w:szCs w:val="26"/>
        </w:rPr>
        <w:t xml:space="preserve"> (27.03.2023)</w:t>
      </w:r>
      <w:r w:rsidRPr="00105AF1">
        <w:rPr>
          <w:color w:val="000000"/>
          <w:sz w:val="26"/>
          <w:szCs w:val="26"/>
        </w:rPr>
        <w:t>.</w:t>
      </w:r>
    </w:p>
    <w:p w:rsidR="00B421F2" w:rsidRPr="00105AF1" w:rsidRDefault="00B421F2" w:rsidP="00105AF1">
      <w:pPr>
        <w:pStyle w:val="a7"/>
        <w:spacing w:after="0"/>
        <w:contextualSpacing/>
        <w:jc w:val="both"/>
        <w:rPr>
          <w:b/>
          <w:color w:val="000000"/>
          <w:sz w:val="26"/>
          <w:szCs w:val="26"/>
        </w:rPr>
      </w:pPr>
    </w:p>
    <w:p w:rsidR="00B421F2" w:rsidRPr="00105AF1" w:rsidRDefault="00B421F2" w:rsidP="00105AF1">
      <w:pPr>
        <w:pStyle w:val="a7"/>
        <w:spacing w:after="0"/>
        <w:ind w:firstLine="709"/>
        <w:contextualSpacing/>
        <w:jc w:val="both"/>
        <w:rPr>
          <w:b/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>Место доступности объекта общественн</w:t>
      </w:r>
      <w:r w:rsidR="0075606B" w:rsidRPr="00105AF1">
        <w:rPr>
          <w:b/>
          <w:color w:val="000000"/>
          <w:sz w:val="26"/>
          <w:szCs w:val="26"/>
        </w:rPr>
        <w:t xml:space="preserve">ых </w:t>
      </w:r>
      <w:r w:rsidRPr="00105AF1">
        <w:rPr>
          <w:b/>
          <w:color w:val="000000"/>
          <w:sz w:val="26"/>
          <w:szCs w:val="26"/>
        </w:rPr>
        <w:t>обсуждени</w:t>
      </w:r>
      <w:r w:rsidR="0075606B" w:rsidRPr="00105AF1">
        <w:rPr>
          <w:b/>
          <w:color w:val="000000"/>
          <w:sz w:val="26"/>
          <w:szCs w:val="26"/>
        </w:rPr>
        <w:t>й</w:t>
      </w:r>
      <w:r w:rsidRPr="00105AF1">
        <w:rPr>
          <w:b/>
          <w:color w:val="000000"/>
          <w:sz w:val="26"/>
          <w:szCs w:val="26"/>
        </w:rPr>
        <w:t>:</w:t>
      </w:r>
    </w:p>
    <w:p w:rsidR="00B421F2" w:rsidRPr="00105AF1" w:rsidRDefault="00B421F2" w:rsidP="00105AF1">
      <w:pPr>
        <w:pStyle w:val="a7"/>
        <w:spacing w:after="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1.</w:t>
      </w:r>
      <w:r w:rsidRPr="00105AF1">
        <w:rPr>
          <w:color w:val="000000"/>
          <w:sz w:val="26"/>
          <w:szCs w:val="26"/>
        </w:rPr>
        <w:tab/>
        <w:t>Официальный сайт Нижнекамского муниципального района РТ, вкладка «Документы», раздел «Публичные слушания» (</w:t>
      </w:r>
      <w:hyperlink r:id="rId12" w:history="1">
        <w:r w:rsidR="0075606B" w:rsidRPr="00105AF1">
          <w:rPr>
            <w:rStyle w:val="af1"/>
            <w:sz w:val="26"/>
            <w:szCs w:val="26"/>
          </w:rPr>
          <w:t>https://e-nkama.ru/documents/4449/</w:t>
        </w:r>
      </w:hyperlink>
      <w:r w:rsidRPr="00105AF1">
        <w:rPr>
          <w:color w:val="000000"/>
          <w:sz w:val="26"/>
          <w:szCs w:val="26"/>
        </w:rPr>
        <w:t>)</w:t>
      </w:r>
      <w:r w:rsidR="0075606B" w:rsidRPr="00105AF1">
        <w:rPr>
          <w:color w:val="000000"/>
          <w:sz w:val="26"/>
          <w:szCs w:val="26"/>
        </w:rPr>
        <w:t>;</w:t>
      </w:r>
    </w:p>
    <w:p w:rsidR="00B421F2" w:rsidRPr="00105AF1" w:rsidRDefault="00B421F2" w:rsidP="00105AF1">
      <w:pPr>
        <w:pStyle w:val="a7"/>
        <w:spacing w:after="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2.</w:t>
      </w:r>
      <w:r w:rsidRPr="00105AF1">
        <w:rPr>
          <w:color w:val="000000"/>
          <w:sz w:val="26"/>
          <w:szCs w:val="26"/>
        </w:rPr>
        <w:tab/>
        <w:t>Официальный сайт АО «ТАИФ-НК», вкладка «Компания», раздел «Документы» (</w:t>
      </w:r>
      <w:hyperlink r:id="rId13" w:history="1">
        <w:r w:rsidR="0075606B" w:rsidRPr="00105AF1">
          <w:rPr>
            <w:rStyle w:val="af1"/>
            <w:sz w:val="26"/>
            <w:szCs w:val="26"/>
          </w:rPr>
          <w:t>https://www.taifnk.ru/about/doc/</w:t>
        </w:r>
      </w:hyperlink>
      <w:r w:rsidRPr="00105AF1">
        <w:rPr>
          <w:color w:val="000000"/>
          <w:sz w:val="26"/>
          <w:szCs w:val="26"/>
        </w:rPr>
        <w:t>)</w:t>
      </w:r>
      <w:r w:rsidR="0075606B" w:rsidRPr="00105AF1">
        <w:rPr>
          <w:color w:val="000000"/>
          <w:sz w:val="26"/>
          <w:szCs w:val="26"/>
        </w:rPr>
        <w:t>;</w:t>
      </w:r>
    </w:p>
    <w:p w:rsidR="00B421F2" w:rsidRPr="00105AF1" w:rsidRDefault="00B421F2" w:rsidP="00105AF1">
      <w:pPr>
        <w:pStyle w:val="a7"/>
        <w:spacing w:after="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3.</w:t>
      </w:r>
      <w:r w:rsidRPr="00105AF1">
        <w:rPr>
          <w:color w:val="000000"/>
          <w:sz w:val="26"/>
          <w:szCs w:val="26"/>
        </w:rPr>
        <w:tab/>
        <w:t>По адресу: 423574, Республика Татарстан, Нижнекамский р-он, г. Нижнекамск, ул. </w:t>
      </w:r>
      <w:proofErr w:type="spellStart"/>
      <w:r w:rsidRPr="00105AF1">
        <w:rPr>
          <w:color w:val="000000"/>
          <w:sz w:val="26"/>
          <w:szCs w:val="26"/>
        </w:rPr>
        <w:t>Соболековская</w:t>
      </w:r>
      <w:proofErr w:type="spellEnd"/>
      <w:r w:rsidRPr="00105AF1">
        <w:rPr>
          <w:color w:val="000000"/>
          <w:sz w:val="26"/>
          <w:szCs w:val="26"/>
        </w:rPr>
        <w:t xml:space="preserve">, </w:t>
      </w:r>
      <w:proofErr w:type="spellStart"/>
      <w:r w:rsidRPr="00105AF1">
        <w:rPr>
          <w:color w:val="000000"/>
          <w:sz w:val="26"/>
          <w:szCs w:val="26"/>
        </w:rPr>
        <w:t>зд</w:t>
      </w:r>
      <w:proofErr w:type="spellEnd"/>
      <w:r w:rsidRPr="00105AF1">
        <w:rPr>
          <w:color w:val="000000"/>
          <w:sz w:val="26"/>
          <w:szCs w:val="26"/>
        </w:rPr>
        <w:t>. 45, оф. 108</w:t>
      </w:r>
      <w:r w:rsidR="0075606B" w:rsidRPr="00105AF1">
        <w:rPr>
          <w:color w:val="000000"/>
          <w:sz w:val="26"/>
          <w:szCs w:val="26"/>
        </w:rPr>
        <w:t>;</w:t>
      </w:r>
    </w:p>
    <w:p w:rsidR="0059652E" w:rsidRPr="00105AF1" w:rsidRDefault="00B421F2" w:rsidP="00105AF1">
      <w:pPr>
        <w:pStyle w:val="a7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05AF1">
        <w:rPr>
          <w:color w:val="000000"/>
          <w:sz w:val="26"/>
          <w:szCs w:val="26"/>
        </w:rPr>
        <w:t>4.</w:t>
      </w:r>
      <w:r w:rsidRPr="00105AF1">
        <w:rPr>
          <w:color w:val="000000"/>
          <w:sz w:val="26"/>
          <w:szCs w:val="26"/>
        </w:rPr>
        <w:tab/>
        <w:t xml:space="preserve">По адресу: 423570, Республика Татарстан, Нижнекамский р-он, г. Нижнекамск, ул. Школьный бульвар, д.2а, </w:t>
      </w:r>
      <w:proofErr w:type="spellStart"/>
      <w:r w:rsidRPr="00105AF1">
        <w:rPr>
          <w:color w:val="000000"/>
          <w:sz w:val="26"/>
          <w:szCs w:val="26"/>
        </w:rPr>
        <w:t>каб</w:t>
      </w:r>
      <w:proofErr w:type="spellEnd"/>
      <w:r w:rsidRPr="00105AF1">
        <w:rPr>
          <w:color w:val="000000"/>
          <w:sz w:val="26"/>
          <w:szCs w:val="26"/>
        </w:rPr>
        <w:t>. №223</w:t>
      </w:r>
      <w:r w:rsidR="0075606B" w:rsidRPr="00105AF1">
        <w:rPr>
          <w:color w:val="000000"/>
          <w:sz w:val="26"/>
          <w:szCs w:val="26"/>
        </w:rPr>
        <w:t>.</w:t>
      </w:r>
    </w:p>
    <w:p w:rsidR="00B421F2" w:rsidRPr="00105AF1" w:rsidRDefault="00B421F2" w:rsidP="00105AF1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</w:p>
    <w:p w:rsidR="00B421F2" w:rsidRPr="00105AF1" w:rsidRDefault="00B421F2" w:rsidP="00105AF1">
      <w:pPr>
        <w:pStyle w:val="a7"/>
        <w:spacing w:before="0" w:beforeAutospacing="0" w:after="0" w:afterAutospacing="0"/>
        <w:ind w:firstLine="708"/>
        <w:contextualSpacing/>
        <w:jc w:val="both"/>
        <w:rPr>
          <w:b/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 xml:space="preserve">Сроки доступности объекта общественного обсуждения: </w:t>
      </w:r>
      <w:r w:rsidRPr="00105AF1">
        <w:rPr>
          <w:color w:val="000000"/>
          <w:sz w:val="26"/>
          <w:szCs w:val="26"/>
        </w:rPr>
        <w:t>с 03.03.2023 по 02.04.2023</w:t>
      </w:r>
      <w:r w:rsidR="00E3474C" w:rsidRPr="00105AF1">
        <w:rPr>
          <w:color w:val="000000"/>
          <w:sz w:val="26"/>
          <w:szCs w:val="26"/>
        </w:rPr>
        <w:t>.</w:t>
      </w:r>
    </w:p>
    <w:p w:rsidR="00B421F2" w:rsidRPr="00105AF1" w:rsidRDefault="00B421F2" w:rsidP="00105AF1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</w:p>
    <w:p w:rsidR="0043693A" w:rsidRPr="00105AF1" w:rsidRDefault="0043693A" w:rsidP="00105AF1">
      <w:pPr>
        <w:pStyle w:val="a7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105AF1">
        <w:rPr>
          <w:b/>
          <w:color w:val="000000"/>
          <w:sz w:val="26"/>
          <w:szCs w:val="26"/>
        </w:rPr>
        <w:t>Дата оформления протокола общественных слушаний:</w:t>
      </w:r>
      <w:r w:rsidRPr="00105AF1">
        <w:rPr>
          <w:color w:val="000000"/>
          <w:sz w:val="26"/>
          <w:szCs w:val="26"/>
        </w:rPr>
        <w:t xml:space="preserve"> 2</w:t>
      </w:r>
      <w:r w:rsidR="00E3474C" w:rsidRPr="00105AF1">
        <w:rPr>
          <w:color w:val="000000"/>
          <w:sz w:val="26"/>
          <w:szCs w:val="26"/>
        </w:rPr>
        <w:t>9</w:t>
      </w:r>
      <w:r w:rsidRPr="00105AF1">
        <w:rPr>
          <w:color w:val="000000"/>
          <w:sz w:val="26"/>
          <w:szCs w:val="26"/>
        </w:rPr>
        <w:t xml:space="preserve"> </w:t>
      </w:r>
      <w:r w:rsidR="00A00A1A" w:rsidRPr="00105AF1">
        <w:rPr>
          <w:color w:val="000000"/>
          <w:sz w:val="26"/>
          <w:szCs w:val="26"/>
        </w:rPr>
        <w:t>марта</w:t>
      </w:r>
      <w:r w:rsidRPr="00105AF1">
        <w:rPr>
          <w:color w:val="000000"/>
          <w:sz w:val="26"/>
          <w:szCs w:val="26"/>
        </w:rPr>
        <w:t xml:space="preserve"> 20</w:t>
      </w:r>
      <w:r w:rsidR="00A00A1A" w:rsidRPr="00105AF1">
        <w:rPr>
          <w:color w:val="000000"/>
          <w:sz w:val="26"/>
          <w:szCs w:val="26"/>
        </w:rPr>
        <w:t>23</w:t>
      </w:r>
      <w:r w:rsidR="00E3474C" w:rsidRPr="00105AF1">
        <w:rPr>
          <w:color w:val="000000"/>
          <w:sz w:val="26"/>
          <w:szCs w:val="26"/>
        </w:rPr>
        <w:t xml:space="preserve"> </w:t>
      </w:r>
      <w:r w:rsidRPr="00105AF1">
        <w:rPr>
          <w:color w:val="000000"/>
          <w:sz w:val="26"/>
          <w:szCs w:val="26"/>
        </w:rPr>
        <w:t>г</w:t>
      </w:r>
      <w:r w:rsidR="00E3474C" w:rsidRPr="00105AF1">
        <w:rPr>
          <w:color w:val="000000"/>
          <w:sz w:val="26"/>
          <w:szCs w:val="26"/>
        </w:rPr>
        <w:t>ода</w:t>
      </w:r>
      <w:r w:rsidRPr="00105AF1">
        <w:rPr>
          <w:color w:val="000000"/>
          <w:sz w:val="26"/>
          <w:szCs w:val="26"/>
        </w:rPr>
        <w:t>.</w:t>
      </w:r>
    </w:p>
    <w:p w:rsidR="0043693A" w:rsidRPr="00105AF1" w:rsidRDefault="00E3474C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:rsidR="00043D28" w:rsidRPr="00105AF1" w:rsidRDefault="0049399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</w:t>
      </w:r>
      <w:r w:rsidR="00460A4C" w:rsidRPr="00105AF1">
        <w:rPr>
          <w:rFonts w:ascii="Times New Roman" w:eastAsia="Times New Roman" w:hAnsi="Times New Roman" w:cs="Times New Roman"/>
          <w:b/>
          <w:sz w:val="26"/>
          <w:szCs w:val="26"/>
        </w:rPr>
        <w:t>проведения</w:t>
      </w:r>
      <w:r w:rsidR="000C3CF9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общественных слушаний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EE6F9E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 xml:space="preserve">Республика Татарстан, </w:t>
      </w:r>
      <w:r w:rsidR="00022A24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>г. Нижнекамск, пр.</w:t>
      </w:r>
      <w:r w:rsidR="00645DC5" w:rsidRPr="00105AF1">
        <w:rPr>
          <w:rFonts w:ascii="Times New Roman" w:hAnsi="Times New Roman" w:cs="Times New Roman"/>
          <w:bCs/>
          <w:sz w:val="26"/>
          <w:szCs w:val="26"/>
        </w:rPr>
        <w:t> 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>Химиков, д. 41, ГБОУ «Татарстанский</w:t>
      </w:r>
      <w:r w:rsidR="00043D28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>кадетский корпус Приволжского</w:t>
      </w:r>
      <w:r w:rsidR="00043D28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>Федерального округа им. Героя Советского</w:t>
      </w:r>
      <w:r w:rsidR="00043D28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 xml:space="preserve">союза </w:t>
      </w:r>
      <w:proofErr w:type="spellStart"/>
      <w:r w:rsidR="00043D28" w:rsidRPr="00105AF1">
        <w:rPr>
          <w:rFonts w:ascii="Times New Roman" w:hAnsi="Times New Roman" w:cs="Times New Roman"/>
          <w:bCs/>
          <w:sz w:val="26"/>
          <w:szCs w:val="26"/>
        </w:rPr>
        <w:t>Гани</w:t>
      </w:r>
      <w:proofErr w:type="spellEnd"/>
      <w:r w:rsidR="00043D28" w:rsidRPr="00105AF1">
        <w:rPr>
          <w:rFonts w:ascii="Times New Roman" w:hAnsi="Times New Roman" w:cs="Times New Roman"/>
          <w:bCs/>
          <w:sz w:val="26"/>
          <w:szCs w:val="26"/>
        </w:rPr>
        <w:t xml:space="preserve"> Сафиуллина» (</w:t>
      </w:r>
      <w:r w:rsidR="00A00A1A" w:rsidRPr="00105AF1">
        <w:rPr>
          <w:rFonts w:ascii="Times New Roman" w:hAnsi="Times New Roman" w:cs="Times New Roman"/>
          <w:bCs/>
          <w:sz w:val="26"/>
          <w:szCs w:val="26"/>
        </w:rPr>
        <w:t>библиотека</w:t>
      </w:r>
      <w:r w:rsidR="00043D28" w:rsidRPr="00105AF1">
        <w:rPr>
          <w:rFonts w:ascii="Times New Roman" w:hAnsi="Times New Roman" w:cs="Times New Roman"/>
          <w:bCs/>
          <w:sz w:val="26"/>
          <w:szCs w:val="26"/>
        </w:rPr>
        <w:t>)</w:t>
      </w:r>
      <w:r w:rsidR="00B421F2" w:rsidRPr="00105AF1">
        <w:rPr>
          <w:rFonts w:ascii="Times New Roman" w:hAnsi="Times New Roman" w:cs="Times New Roman"/>
          <w:bCs/>
          <w:sz w:val="26"/>
          <w:szCs w:val="26"/>
        </w:rPr>
        <w:t>, а так же с использованием средств дистанционного взаимодействия.</w:t>
      </w:r>
    </w:p>
    <w:p w:rsidR="00043D28" w:rsidRDefault="00043D28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3693A" w:rsidRPr="00105AF1" w:rsidRDefault="0043693A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Орган, ответственный за проведение общественных слушаний: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18036B" w:rsidRPr="00105AF1" w:rsidRDefault="0018036B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43ED" w:rsidRPr="00105AF1" w:rsidRDefault="00463863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D143ED" w:rsidRPr="00105AF1" w:rsidTr="00E3474C">
        <w:tc>
          <w:tcPr>
            <w:tcW w:w="3227" w:type="dxa"/>
          </w:tcPr>
          <w:p w:rsidR="00E3474C" w:rsidRPr="00105AF1" w:rsidRDefault="00A00A1A" w:rsidP="00105AF1">
            <w:pPr>
              <w:pStyle w:val="a5"/>
              <w:tabs>
                <w:tab w:val="left" w:pos="708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5A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Игтисамов</w:t>
            </w:r>
            <w:proofErr w:type="spellEnd"/>
            <w:r w:rsidRPr="00105A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A3568" w:rsidRPr="00105AF1" w:rsidRDefault="00A00A1A" w:rsidP="00105AF1">
            <w:pPr>
              <w:pStyle w:val="a5"/>
              <w:tabs>
                <w:tab w:val="left" w:pos="708"/>
              </w:tabs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Рафаэль </w:t>
            </w:r>
            <w:proofErr w:type="spellStart"/>
            <w:r w:rsidRPr="00105A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Сазитович</w:t>
            </w:r>
            <w:proofErr w:type="spellEnd"/>
          </w:p>
        </w:tc>
        <w:tc>
          <w:tcPr>
            <w:tcW w:w="6946" w:type="dxa"/>
          </w:tcPr>
          <w:p w:rsidR="00D143ED" w:rsidRPr="00105AF1" w:rsidRDefault="0043693A" w:rsidP="00105AF1">
            <w:pPr>
              <w:pStyle w:val="aa"/>
              <w:numPr>
                <w:ilvl w:val="0"/>
                <w:numId w:val="37"/>
              </w:numPr>
              <w:tabs>
                <w:tab w:val="left" w:pos="313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BA3568"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аместитель </w:t>
            </w:r>
            <w:r w:rsidR="00F3678C"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BA3568"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уководителя Исполнительного комитета Нижнекамского муниципального района Республики Татарстан</w:t>
            </w:r>
            <w:r w:rsidR="00E3474C"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07DDD" w:rsidRPr="00105AF1" w:rsidRDefault="00007DDD" w:rsidP="00105A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3474C" w:rsidRPr="00105AF1" w:rsidRDefault="00E3474C" w:rsidP="00105AF1">
      <w:pPr>
        <w:pStyle w:val="ad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hAnsi="Times New Roman" w:cs="Times New Roman"/>
          <w:b/>
          <w:sz w:val="26"/>
          <w:szCs w:val="26"/>
        </w:rPr>
        <w:t>Представители заказчика общественных слушаний: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E3474C" w:rsidRPr="00105AF1" w:rsidTr="00E3474C">
        <w:trPr>
          <w:trHeight w:val="516"/>
        </w:trPr>
        <w:tc>
          <w:tcPr>
            <w:tcW w:w="3227" w:type="dxa"/>
          </w:tcPr>
          <w:p w:rsidR="00E3474C" w:rsidRPr="00105AF1" w:rsidRDefault="00E3474C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Храмов </w:t>
            </w:r>
          </w:p>
          <w:p w:rsidR="00E3474C" w:rsidRPr="00105AF1" w:rsidRDefault="00E3474C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Алексей Александрович</w:t>
            </w:r>
          </w:p>
        </w:tc>
        <w:tc>
          <w:tcPr>
            <w:tcW w:w="6946" w:type="dxa"/>
          </w:tcPr>
          <w:p w:rsidR="00E3474C" w:rsidRPr="00105AF1" w:rsidRDefault="00E3474C" w:rsidP="00105AF1">
            <w:pPr>
              <w:pStyle w:val="ad"/>
              <w:numPr>
                <w:ilvl w:val="0"/>
                <w:numId w:val="38"/>
              </w:numPr>
              <w:tabs>
                <w:tab w:val="left" w:pos="283"/>
              </w:tabs>
              <w:ind w:left="34" w:firstLine="0"/>
              <w:contextualSpacing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главный инженер АО «ТАИФ-НК»;</w:t>
            </w:r>
          </w:p>
        </w:tc>
      </w:tr>
      <w:tr w:rsidR="00E3474C" w:rsidRPr="00105AF1" w:rsidTr="00E3474C">
        <w:trPr>
          <w:trHeight w:val="591"/>
        </w:trPr>
        <w:tc>
          <w:tcPr>
            <w:tcW w:w="3227" w:type="dxa"/>
          </w:tcPr>
          <w:p w:rsidR="00E3474C" w:rsidRPr="00105AF1" w:rsidRDefault="00E3474C" w:rsidP="00105A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Арсеньев </w:t>
            </w:r>
          </w:p>
          <w:p w:rsidR="00E3474C" w:rsidRPr="00105AF1" w:rsidRDefault="00E3474C" w:rsidP="00105A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Иван Андреевич</w:t>
            </w:r>
          </w:p>
        </w:tc>
        <w:tc>
          <w:tcPr>
            <w:tcW w:w="6946" w:type="dxa"/>
          </w:tcPr>
          <w:p w:rsidR="00E3474C" w:rsidRPr="00105AF1" w:rsidRDefault="00E3474C" w:rsidP="00105AF1">
            <w:pPr>
              <w:pStyle w:val="ad"/>
              <w:numPr>
                <w:ilvl w:val="0"/>
                <w:numId w:val="38"/>
              </w:numPr>
              <w:tabs>
                <w:tab w:val="left" w:pos="283"/>
              </w:tabs>
              <w:ind w:left="34" w:firstLine="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ЗАО «ИЦ «</w:t>
            </w:r>
            <w:proofErr w:type="spell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Технохим</w:t>
            </w:r>
            <w:proofErr w:type="spellEnd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</w:tc>
      </w:tr>
      <w:tr w:rsidR="00E3474C" w:rsidRPr="00105AF1" w:rsidTr="00E3474C">
        <w:trPr>
          <w:trHeight w:val="516"/>
        </w:trPr>
        <w:tc>
          <w:tcPr>
            <w:tcW w:w="3227" w:type="dxa"/>
          </w:tcPr>
          <w:p w:rsidR="00E3474C" w:rsidRPr="00105AF1" w:rsidRDefault="00E3474C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Кузнецова </w:t>
            </w:r>
          </w:p>
          <w:p w:rsidR="00E3474C" w:rsidRPr="00105AF1" w:rsidRDefault="00E3474C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Галина Анатольевна</w:t>
            </w:r>
          </w:p>
        </w:tc>
        <w:tc>
          <w:tcPr>
            <w:tcW w:w="6946" w:type="dxa"/>
          </w:tcPr>
          <w:p w:rsidR="00E3474C" w:rsidRPr="00105AF1" w:rsidRDefault="00E3474C" w:rsidP="00105AF1">
            <w:pPr>
              <w:pStyle w:val="ad"/>
              <w:numPr>
                <w:ilvl w:val="0"/>
                <w:numId w:val="38"/>
              </w:numPr>
              <w:tabs>
                <w:tab w:val="left" w:pos="283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отдела эколог</w:t>
            </w:r>
            <w:proofErr w:type="gram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ии ООО</w:t>
            </w:r>
            <w:proofErr w:type="gramEnd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 «НТЦ «</w:t>
            </w:r>
            <w:proofErr w:type="spell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Пожинжиниринг</w:t>
            </w:r>
            <w:proofErr w:type="spellEnd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E3474C" w:rsidRPr="00105AF1" w:rsidRDefault="00E3474C" w:rsidP="00105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105AF1" w:rsidRDefault="00D143ED" w:rsidP="00105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D143ED" w:rsidRPr="00105AF1" w:rsidRDefault="00D143ED" w:rsidP="00105A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43ED" w:rsidRPr="00105AF1" w:rsidRDefault="00C769CB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Вступительное слово </w:t>
      </w:r>
      <w:proofErr w:type="gramStart"/>
      <w:r w:rsidRPr="00105AF1">
        <w:rPr>
          <w:rFonts w:ascii="Times New Roman" w:hAnsi="Times New Roman" w:cs="Times New Roman"/>
          <w:sz w:val="26"/>
          <w:szCs w:val="26"/>
        </w:rPr>
        <w:t>з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аместителя руководителя Исполнительного комитета Нижнекамского муниципального</w:t>
      </w:r>
      <w:r w:rsidR="00F3678C" w:rsidRPr="00105AF1">
        <w:rPr>
          <w:rFonts w:ascii="Times New Roman" w:eastAsia="Times New Roman" w:hAnsi="Times New Roman" w:cs="Times New Roman"/>
          <w:sz w:val="26"/>
          <w:szCs w:val="26"/>
        </w:rPr>
        <w:t xml:space="preserve"> района Республики</w:t>
      </w:r>
      <w:proofErr w:type="gramEnd"/>
      <w:r w:rsidR="00F3678C" w:rsidRPr="00105AF1">
        <w:rPr>
          <w:rFonts w:ascii="Times New Roman" w:eastAsia="Times New Roman" w:hAnsi="Times New Roman" w:cs="Times New Roman"/>
          <w:sz w:val="26"/>
          <w:szCs w:val="26"/>
        </w:rPr>
        <w:t xml:space="preserve"> Татарстан </w:t>
      </w:r>
      <w:r w:rsidR="00A00A1A" w:rsidRPr="00105AF1">
        <w:rPr>
          <w:rFonts w:ascii="Times New Roman" w:eastAsia="Times New Roman" w:hAnsi="Times New Roman" w:cs="Times New Roman"/>
          <w:sz w:val="26"/>
          <w:szCs w:val="26"/>
        </w:rPr>
        <w:t xml:space="preserve">Р.С. </w:t>
      </w:r>
      <w:proofErr w:type="spellStart"/>
      <w:r w:rsidR="00A00A1A" w:rsidRPr="00105AF1">
        <w:rPr>
          <w:rFonts w:ascii="Times New Roman" w:eastAsia="Times New Roman" w:hAnsi="Times New Roman" w:cs="Times New Roman"/>
          <w:sz w:val="26"/>
          <w:szCs w:val="26"/>
        </w:rPr>
        <w:t>Игтисамова</w:t>
      </w:r>
      <w:proofErr w:type="spellEnd"/>
      <w:r w:rsidR="00D143ED" w:rsidRPr="00105AF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43ED" w:rsidRPr="00105AF1" w:rsidRDefault="00D143ED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Избрание секретариата.</w:t>
      </w:r>
    </w:p>
    <w:p w:rsidR="00043D28" w:rsidRPr="00105AF1" w:rsidRDefault="008460F4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Избрание счетной </w:t>
      </w:r>
      <w:r w:rsidR="00E3474C" w:rsidRPr="00105AF1">
        <w:rPr>
          <w:rFonts w:ascii="Times New Roman" w:hAnsi="Times New Roman" w:cs="Times New Roman"/>
          <w:sz w:val="26"/>
          <w:szCs w:val="26"/>
        </w:rPr>
        <w:t>комиссии</w:t>
      </w:r>
      <w:r w:rsidRPr="00105AF1">
        <w:rPr>
          <w:rFonts w:ascii="Times New Roman" w:hAnsi="Times New Roman" w:cs="Times New Roman"/>
          <w:sz w:val="26"/>
          <w:szCs w:val="26"/>
        </w:rPr>
        <w:t>.</w:t>
      </w:r>
    </w:p>
    <w:p w:rsidR="00D143ED" w:rsidRPr="00105AF1" w:rsidRDefault="00D143ED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D143ED" w:rsidRPr="00105AF1" w:rsidRDefault="00D143ED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D143ED" w:rsidRPr="00105AF1" w:rsidRDefault="001139F9" w:rsidP="00105AF1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Заключительное слово и </w:t>
      </w:r>
      <w:r w:rsidR="00D143ED" w:rsidRPr="00105AF1">
        <w:rPr>
          <w:rFonts w:ascii="Times New Roman" w:hAnsi="Times New Roman" w:cs="Times New Roman"/>
          <w:sz w:val="26"/>
          <w:szCs w:val="26"/>
        </w:rPr>
        <w:t>утверждени</w:t>
      </w:r>
      <w:r w:rsidRPr="00105AF1">
        <w:rPr>
          <w:rFonts w:ascii="Times New Roman" w:hAnsi="Times New Roman" w:cs="Times New Roman"/>
          <w:sz w:val="26"/>
          <w:szCs w:val="26"/>
        </w:rPr>
        <w:t>е</w:t>
      </w:r>
      <w:r w:rsidR="00D143ED" w:rsidRPr="00105AF1">
        <w:rPr>
          <w:rFonts w:ascii="Times New Roman" w:hAnsi="Times New Roman" w:cs="Times New Roman"/>
          <w:sz w:val="26"/>
          <w:szCs w:val="26"/>
        </w:rPr>
        <w:t xml:space="preserve"> результатов.</w:t>
      </w:r>
    </w:p>
    <w:p w:rsidR="00D143ED" w:rsidRPr="00105AF1" w:rsidRDefault="00D143ED" w:rsidP="00105AF1">
      <w:pPr>
        <w:pStyle w:val="aa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78C" w:rsidRPr="00105AF1" w:rsidRDefault="00F839CB" w:rsidP="00105A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b/>
          <w:sz w:val="26"/>
          <w:szCs w:val="26"/>
        </w:rPr>
        <w:t>Общественные слушани</w:t>
      </w:r>
      <w:r w:rsidR="00C769CB" w:rsidRPr="00105AF1">
        <w:rPr>
          <w:rFonts w:ascii="Times New Roman" w:hAnsi="Times New Roman" w:cs="Times New Roman"/>
          <w:b/>
          <w:sz w:val="26"/>
          <w:szCs w:val="26"/>
        </w:rPr>
        <w:t>я</w:t>
      </w:r>
      <w:r w:rsidRPr="00105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15F8" w:rsidRPr="00105A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00A1A" w:rsidRPr="00105AF1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включая материалы оценки воздействия на окружающую среду (ОВОС), </w:t>
      </w:r>
      <w:r w:rsidR="002E15F8" w:rsidRPr="00105AF1">
        <w:rPr>
          <w:rFonts w:ascii="Times New Roman" w:hAnsi="Times New Roman" w:cs="Times New Roman"/>
          <w:b/>
          <w:sz w:val="26"/>
          <w:szCs w:val="26"/>
        </w:rPr>
        <w:t xml:space="preserve">по объекту государственной экологической экспертизы </w:t>
      </w:r>
      <w:bookmarkStart w:id="1" w:name="_Hlk130556379"/>
      <w:r w:rsidR="00A00A1A" w:rsidRPr="00105AF1">
        <w:rPr>
          <w:rFonts w:ascii="Times New Roman" w:hAnsi="Times New Roman" w:cs="Times New Roman"/>
          <w:b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bookmarkEnd w:id="1"/>
    </w:p>
    <w:p w:rsidR="003652EA" w:rsidRPr="00105AF1" w:rsidRDefault="003652EA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3E9F" w:rsidRPr="00105AF1" w:rsidRDefault="00D143ED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 работе слушаний приняли участие приглашенные (члены комиссии по проведению общественных </w:t>
      </w:r>
      <w:r w:rsidR="009C1866" w:rsidRPr="00105AF1">
        <w:rPr>
          <w:rFonts w:ascii="Times New Roman" w:eastAsia="Times New Roman" w:hAnsi="Times New Roman" w:cs="Times New Roman"/>
          <w:sz w:val="26"/>
          <w:szCs w:val="26"/>
        </w:rPr>
        <w:t>обсуждений</w:t>
      </w:r>
      <w:r w:rsidR="00D02565" w:rsidRPr="00105AF1">
        <w:rPr>
          <w:rFonts w:ascii="Times New Roman" w:eastAsia="Times New Roman" w:hAnsi="Times New Roman" w:cs="Times New Roman"/>
          <w:sz w:val="26"/>
          <w:szCs w:val="26"/>
        </w:rPr>
        <w:t>)</w:t>
      </w:r>
      <w:r w:rsidR="00B17F13" w:rsidRPr="00105A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3652EA" w:rsidRPr="00105AF1">
        <w:rPr>
          <w:rFonts w:ascii="Times New Roman" w:eastAsia="Times New Roman" w:hAnsi="Times New Roman" w:cs="Times New Roman"/>
          <w:sz w:val="26"/>
          <w:szCs w:val="26"/>
        </w:rPr>
        <w:t>представители Автономных некоммерческих организаций, предс</w:t>
      </w:r>
      <w:r w:rsidR="002E15F8" w:rsidRPr="00105AF1">
        <w:rPr>
          <w:rFonts w:ascii="Times New Roman" w:eastAsia="Times New Roman" w:hAnsi="Times New Roman" w:cs="Times New Roman"/>
          <w:sz w:val="26"/>
          <w:szCs w:val="26"/>
        </w:rPr>
        <w:t>едатели</w:t>
      </w:r>
      <w:r w:rsidR="003652EA" w:rsidRPr="00105AF1">
        <w:rPr>
          <w:rFonts w:ascii="Times New Roman" w:eastAsia="Times New Roman" w:hAnsi="Times New Roman" w:cs="Times New Roman"/>
          <w:sz w:val="26"/>
          <w:szCs w:val="26"/>
        </w:rPr>
        <w:t xml:space="preserve"> Совета территориального общественного самоуправления Нижнекамского муниципального района и города Нижнекамск, жители Нижнекамского муниципального района и города Нижнекамск</w:t>
      </w:r>
      <w:r w:rsidR="006B3343" w:rsidRPr="00105AF1">
        <w:rPr>
          <w:rFonts w:ascii="Times New Roman" w:eastAsia="Times New Roman" w:hAnsi="Times New Roman" w:cs="Times New Roman"/>
          <w:sz w:val="26"/>
          <w:szCs w:val="26"/>
        </w:rPr>
        <w:t>, города Санкт-Петербург.</w:t>
      </w:r>
    </w:p>
    <w:p w:rsidR="00463863" w:rsidRPr="00105AF1" w:rsidRDefault="007A658F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</w:t>
      </w:r>
      <w:r w:rsidR="00463863" w:rsidRPr="00105AF1">
        <w:rPr>
          <w:rFonts w:ascii="Times New Roman" w:eastAsia="Times New Roman" w:hAnsi="Times New Roman" w:cs="Times New Roman"/>
          <w:sz w:val="26"/>
          <w:szCs w:val="26"/>
        </w:rPr>
        <w:t>ля участия в общественных слушаниях зарегистрировалось 233 человек</w:t>
      </w:r>
      <w:r w:rsidR="00E3474C" w:rsidRPr="00105AF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463863" w:rsidRPr="00105AF1">
        <w:rPr>
          <w:rFonts w:ascii="Times New Roman" w:eastAsia="Times New Roman" w:hAnsi="Times New Roman" w:cs="Times New Roman"/>
          <w:sz w:val="26"/>
          <w:szCs w:val="26"/>
        </w:rPr>
        <w:t xml:space="preserve">, в том </w:t>
      </w:r>
      <w:proofErr w:type="gramStart"/>
      <w:r w:rsidR="00463863" w:rsidRPr="00105AF1">
        <w:rPr>
          <w:rFonts w:ascii="Times New Roman" w:eastAsia="Times New Roman" w:hAnsi="Times New Roman" w:cs="Times New Roman"/>
          <w:sz w:val="26"/>
          <w:szCs w:val="26"/>
        </w:rPr>
        <w:t>числе</w:t>
      </w:r>
      <w:proofErr w:type="gramEnd"/>
      <w:r w:rsidR="00463863" w:rsidRPr="00105AF1">
        <w:rPr>
          <w:rFonts w:ascii="Times New Roman" w:eastAsia="Times New Roman" w:hAnsi="Times New Roman" w:cs="Times New Roman"/>
          <w:sz w:val="26"/>
          <w:szCs w:val="26"/>
        </w:rPr>
        <w:t xml:space="preserve"> дистанционно – 214 человек, </w:t>
      </w:r>
      <w:r w:rsidR="00E3474C" w:rsidRPr="00105AF1">
        <w:rPr>
          <w:rFonts w:ascii="Times New Roman" w:eastAsia="Times New Roman" w:hAnsi="Times New Roman" w:cs="Times New Roman"/>
          <w:sz w:val="26"/>
          <w:szCs w:val="26"/>
        </w:rPr>
        <w:t xml:space="preserve">очно в месте проведения общественных слушаний </w:t>
      </w:r>
      <w:r w:rsidR="00463863" w:rsidRPr="00105AF1">
        <w:rPr>
          <w:rFonts w:ascii="Times New Roman" w:eastAsia="Times New Roman" w:hAnsi="Times New Roman" w:cs="Times New Roman"/>
          <w:sz w:val="26"/>
          <w:szCs w:val="26"/>
        </w:rPr>
        <w:t>– 19 человек. Список участников прилагается (Приложения 1-2).</w:t>
      </w:r>
    </w:p>
    <w:p w:rsidR="00463863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0180" w:rsidRPr="00105AF1" w:rsidRDefault="00180180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В том числе, в общественных слушаниях прин</w:t>
      </w:r>
      <w:r w:rsidR="003652EA" w:rsidRPr="00105AF1">
        <w:rPr>
          <w:rFonts w:ascii="Times New Roman" w:eastAsia="Times New Roman" w:hAnsi="Times New Roman" w:cs="Times New Roman"/>
          <w:sz w:val="26"/>
          <w:szCs w:val="26"/>
        </w:rPr>
        <w:t>яли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участие: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7E61BE" w:rsidRPr="00105AF1" w:rsidTr="007E61BE">
        <w:trPr>
          <w:trHeight w:val="516"/>
        </w:trPr>
        <w:tc>
          <w:tcPr>
            <w:tcW w:w="3227" w:type="dxa"/>
          </w:tcPr>
          <w:p w:rsidR="00E3474C" w:rsidRPr="00105AF1" w:rsidRDefault="003652EA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Абдуллина </w:t>
            </w:r>
          </w:p>
          <w:p w:rsidR="007E61BE" w:rsidRPr="00105AF1" w:rsidRDefault="003652EA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Гузель </w:t>
            </w:r>
            <w:proofErr w:type="spellStart"/>
            <w:r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Шамилевна</w:t>
            </w:r>
            <w:proofErr w:type="spellEnd"/>
            <w:r w:rsidR="007E61BE" w:rsidRPr="00105AF1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6946" w:type="dxa"/>
          </w:tcPr>
          <w:p w:rsidR="007E61BE" w:rsidRPr="00105AF1" w:rsidRDefault="006B3343" w:rsidP="00105AF1">
            <w:pPr>
              <w:pStyle w:val="ad"/>
              <w:numPr>
                <w:ilvl w:val="0"/>
                <w:numId w:val="39"/>
              </w:numPr>
              <w:tabs>
                <w:tab w:val="left" w:pos="298"/>
              </w:tabs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директор Автономной некоммерческой организации в сфере охраны окружающей среды «</w:t>
            </w:r>
            <w:proofErr w:type="spellStart"/>
            <w:r w:rsidRPr="00105A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Экомир</w:t>
            </w:r>
            <w:proofErr w:type="spellEnd"/>
            <w:r w:rsidRPr="00105A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  <w:r w:rsidR="00E3474C" w:rsidRPr="00105AF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;</w:t>
            </w:r>
          </w:p>
        </w:tc>
      </w:tr>
      <w:tr w:rsidR="007E61BE" w:rsidRPr="00105AF1" w:rsidTr="007E61BE">
        <w:trPr>
          <w:trHeight w:val="516"/>
        </w:trPr>
        <w:tc>
          <w:tcPr>
            <w:tcW w:w="3227" w:type="dxa"/>
          </w:tcPr>
          <w:p w:rsidR="00E3474C" w:rsidRPr="00105AF1" w:rsidRDefault="002E15F8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Кленкова</w:t>
            </w:r>
            <w:proofErr w:type="spellEnd"/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E61BE" w:rsidRPr="00105AF1" w:rsidRDefault="002E15F8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Жанна Александровна</w:t>
            </w:r>
          </w:p>
        </w:tc>
        <w:tc>
          <w:tcPr>
            <w:tcW w:w="6946" w:type="dxa"/>
          </w:tcPr>
          <w:p w:rsidR="007E61BE" w:rsidRPr="00105AF1" w:rsidRDefault="002E15F8" w:rsidP="00105AF1">
            <w:pPr>
              <w:pStyle w:val="ad"/>
              <w:numPr>
                <w:ilvl w:val="0"/>
                <w:numId w:val="39"/>
              </w:numPr>
              <w:tabs>
                <w:tab w:val="left" w:pos="298"/>
              </w:tabs>
              <w:ind w:left="34" w:hanging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Совета территориального общественного самоуправления 36,37 </w:t>
            </w:r>
            <w:proofErr w:type="spellStart"/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. г. Нижнекамска</w:t>
            </w:r>
            <w:r w:rsidR="00E3474C"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3474C" w:rsidRPr="00105AF1" w:rsidTr="007E61BE">
        <w:trPr>
          <w:trHeight w:val="516"/>
        </w:trPr>
        <w:tc>
          <w:tcPr>
            <w:tcW w:w="3227" w:type="dxa"/>
          </w:tcPr>
          <w:p w:rsidR="00E3474C" w:rsidRPr="00105AF1" w:rsidRDefault="00E3474C" w:rsidP="00105AF1">
            <w:pPr>
              <w:pStyle w:val="ad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 др.</w:t>
            </w:r>
          </w:p>
        </w:tc>
        <w:tc>
          <w:tcPr>
            <w:tcW w:w="6946" w:type="dxa"/>
          </w:tcPr>
          <w:p w:rsidR="00E3474C" w:rsidRPr="00105AF1" w:rsidRDefault="00E3474C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658F" w:rsidRPr="00105AF1" w:rsidRDefault="007A658F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5DC5" w:rsidRPr="00105AF1" w:rsidRDefault="004B5027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lastRenderedPageBreak/>
        <w:t>Для ведения протокола, учета замечаний и предложений участников слушаний избран секретариат из 2-х человек: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F92CEF" w:rsidRPr="00105AF1" w:rsidTr="00F92CEF">
        <w:tc>
          <w:tcPr>
            <w:tcW w:w="3085" w:type="dxa"/>
          </w:tcPr>
          <w:p w:rsidR="00F92CEF" w:rsidRPr="00105AF1" w:rsidRDefault="00F92CEF" w:rsidP="00105AF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="00C209F0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ернышева</w:t>
            </w:r>
          </w:p>
          <w:p w:rsidR="00F92CEF" w:rsidRPr="00105AF1" w:rsidRDefault="00F92CEF" w:rsidP="00105AF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Ольга Николаевна</w:t>
            </w:r>
          </w:p>
        </w:tc>
        <w:tc>
          <w:tcPr>
            <w:tcW w:w="7088" w:type="dxa"/>
          </w:tcPr>
          <w:p w:rsidR="00F92CEF" w:rsidRPr="00105AF1" w:rsidRDefault="00F92CEF" w:rsidP="00105AF1">
            <w:pPr>
              <w:pStyle w:val="aa"/>
              <w:numPr>
                <w:ilvl w:val="0"/>
                <w:numId w:val="40"/>
              </w:numPr>
              <w:tabs>
                <w:tab w:val="left" w:pos="275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 Республики Татарстан</w:t>
            </w:r>
            <w:r w:rsidR="00E3474C"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F92CEF" w:rsidRPr="00105AF1" w:rsidTr="00F92CEF">
        <w:tc>
          <w:tcPr>
            <w:tcW w:w="3085" w:type="dxa"/>
          </w:tcPr>
          <w:p w:rsidR="00ED53DB" w:rsidRPr="00105AF1" w:rsidRDefault="003652EA" w:rsidP="00105AF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Мухарникова</w:t>
            </w:r>
            <w:proofErr w:type="spellEnd"/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92CEF" w:rsidRPr="00105AF1" w:rsidRDefault="003652EA" w:rsidP="00105AF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Алена Александровна</w:t>
            </w:r>
          </w:p>
        </w:tc>
        <w:tc>
          <w:tcPr>
            <w:tcW w:w="7088" w:type="dxa"/>
          </w:tcPr>
          <w:p w:rsidR="00F92CEF" w:rsidRPr="00105AF1" w:rsidRDefault="00F92CEF" w:rsidP="00105AF1">
            <w:pPr>
              <w:pStyle w:val="aa"/>
              <w:numPr>
                <w:ilvl w:val="0"/>
                <w:numId w:val="40"/>
              </w:numPr>
              <w:tabs>
                <w:tab w:val="left" w:pos="275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инженер </w:t>
            </w:r>
            <w:r w:rsidR="003652EA"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>по</w:t>
            </w:r>
            <w:r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охран</w:t>
            </w:r>
            <w:r w:rsidR="003652EA"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окружающей среды</w:t>
            </w:r>
            <w:r w:rsidR="003652EA"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(эколог)</w:t>
            </w:r>
            <w:r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645DC5" w:rsidRPr="00105AF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3652EA" w:rsidRPr="00105AF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«ТАИФ-НК»</w:t>
            </w:r>
          </w:p>
        </w:tc>
      </w:tr>
    </w:tbl>
    <w:p w:rsidR="00ED53DB" w:rsidRPr="00105AF1" w:rsidRDefault="00ED53DB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354" w:rsidRPr="00105AF1" w:rsidRDefault="00626354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080"/>
        <w:gridCol w:w="2155"/>
        <w:gridCol w:w="1386"/>
        <w:gridCol w:w="2157"/>
        <w:gridCol w:w="1384"/>
      </w:tblGrid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 зале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03E9F" w:rsidRPr="00105AF1" w:rsidTr="00D03E9F">
        <w:trPr>
          <w:trHeight w:val="157"/>
        </w:trPr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2E15F8" w:rsidRPr="00105AF1" w:rsidRDefault="002E15F8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5DC5" w:rsidRPr="00105AF1" w:rsidRDefault="00590702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Для подсчета голосов и подведения итогов голосования избрана счетная комиссия из 2-х человек: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88"/>
      </w:tblGrid>
      <w:tr w:rsidR="008728BF" w:rsidRPr="00105AF1" w:rsidTr="008728BF">
        <w:tc>
          <w:tcPr>
            <w:tcW w:w="3085" w:type="dxa"/>
          </w:tcPr>
          <w:p w:rsidR="008728BF" w:rsidRPr="00105AF1" w:rsidRDefault="008728BF" w:rsidP="00105AF1">
            <w:pPr>
              <w:pStyle w:val="a5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Смирнова </w:t>
            </w:r>
          </w:p>
          <w:p w:rsidR="008728BF" w:rsidRPr="00105AF1" w:rsidRDefault="008728BF" w:rsidP="00105AF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Елена Александровна </w:t>
            </w:r>
          </w:p>
        </w:tc>
        <w:tc>
          <w:tcPr>
            <w:tcW w:w="7088" w:type="dxa"/>
          </w:tcPr>
          <w:p w:rsidR="008728BF" w:rsidRPr="00105AF1" w:rsidRDefault="00C209F0" w:rsidP="00105A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главный специалист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8728BF" w:rsidRPr="00105AF1" w:rsidTr="00790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ED53DB" w:rsidRPr="00105AF1" w:rsidRDefault="003652EA" w:rsidP="00105AF1">
            <w:pPr>
              <w:pStyle w:val="a5"/>
              <w:tabs>
                <w:tab w:val="left" w:pos="708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05A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Сашинская</w:t>
            </w:r>
            <w:proofErr w:type="spellEnd"/>
            <w:r w:rsidRPr="00105A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8728BF" w:rsidRPr="00105AF1" w:rsidRDefault="003652EA" w:rsidP="00105AF1">
            <w:pPr>
              <w:pStyle w:val="a5"/>
              <w:tabs>
                <w:tab w:val="left" w:pos="708"/>
              </w:tabs>
              <w:contextualSpacing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Ольга Ивановна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728BF" w:rsidRPr="00105AF1" w:rsidRDefault="00C209F0" w:rsidP="00105A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3652EA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ведущий</w:t>
            </w:r>
            <w:r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инженер </w:t>
            </w:r>
            <w:r w:rsidR="003652EA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охран</w:t>
            </w:r>
            <w:r w:rsidR="003652EA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окружающей среды</w:t>
            </w:r>
            <w:r w:rsidR="003652EA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(эколог)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АО</w:t>
            </w:r>
            <w:r w:rsidR="00645DC5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8728BF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«ТАИФ-НК»</w:t>
            </w:r>
            <w:r w:rsidR="00790DE8" w:rsidRPr="00105A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ED53DB" w:rsidRPr="00105AF1" w:rsidRDefault="00ED53DB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354" w:rsidRPr="00105AF1" w:rsidRDefault="00626354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080"/>
        <w:gridCol w:w="2155"/>
        <w:gridCol w:w="1386"/>
        <w:gridCol w:w="2157"/>
        <w:gridCol w:w="1384"/>
      </w:tblGrid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 зале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03E9F" w:rsidRPr="00105AF1" w:rsidTr="00D03E9F">
        <w:trPr>
          <w:trHeight w:val="157"/>
        </w:trPr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421F2" w:rsidRPr="00105AF1" w:rsidRDefault="00B421F2" w:rsidP="00105A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C769CB" w:rsidRPr="00105AF1" w:rsidRDefault="002E15F8" w:rsidP="00105A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Р.С</w:t>
      </w:r>
      <w:r w:rsidR="00C00CF5" w:rsidRPr="00105AF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.:</w:t>
      </w:r>
    </w:p>
    <w:p w:rsidR="00F839CB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Добрый день, уважаемые участники слушаний! </w:t>
      </w:r>
      <w:r w:rsidR="001139F9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Сегодня</w:t>
      </w:r>
      <w:r w:rsidR="00ED3E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8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</w:t>
      </w:r>
      <w:r w:rsidR="00ED3E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15F8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марта 2023 г.</w:t>
      </w:r>
      <w:r w:rsidR="004B50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проводятся общественные</w:t>
      </w:r>
      <w:r w:rsidR="00F839CB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B50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слушани</w:t>
      </w:r>
      <w:r w:rsidR="00C769CB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="004B50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39F9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F839CB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проектной документации, включая </w:t>
      </w:r>
      <w:r w:rsidR="00F3678C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материалы </w:t>
      </w:r>
      <w:r w:rsidR="00ED3E27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оценки воздействия на окружающую среду (ОВОС)</w:t>
      </w:r>
      <w:r w:rsidR="00F3678C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769CB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</w:t>
      </w:r>
      <w:r w:rsidR="00F839CB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объекту государственной экологической экспертизы </w:t>
      </w:r>
      <w:r w:rsidR="00E36BD2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(МВВР)».</w:t>
      </w:r>
    </w:p>
    <w:p w:rsidR="00ED3E27" w:rsidRPr="00105AF1" w:rsidRDefault="00ED3E27" w:rsidP="00105AF1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Федеральным законом </w:t>
      </w:r>
      <w:r w:rsidR="00790DE8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06.10.2003г. № 131-ФЗ 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общих принципах организации местного самоуправления в Российской Федерации», положениями Федерального закона </w:t>
      </w:r>
      <w:r w:rsidR="00790DE8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10.01.2002г. № 7-ФЗ 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«Об охране окружающей среды»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Исполнительный комитет Нижнекамского муниципального района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АО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«ТАИФ-НК» с </w:t>
      </w:r>
      <w:r w:rsidR="00ED53DB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марта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23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начали ведение общественных обсуждений п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ектной документации, включая 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материал</w:t>
      </w:r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оценки воздействия на окружающую среду по объекту </w:t>
      </w:r>
      <w:r w:rsidR="00096A61" w:rsidRPr="00105A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государственной экологической экспертизы</w:t>
      </w:r>
      <w:proofErr w:type="gramEnd"/>
      <w:r w:rsidR="00096A61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36BD2" w:rsidRPr="00105AF1">
        <w:rPr>
          <w:rFonts w:ascii="Times New Roman" w:hAnsi="Times New Roman" w:cs="Times New Roman"/>
          <w:color w:val="000000" w:themeColor="text1"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Pr="00105AF1">
        <w:rPr>
          <w:rFonts w:ascii="Times New Roman" w:hAnsi="Times New Roman" w:cs="Times New Roman"/>
          <w:bCs/>
          <w:sz w:val="26"/>
          <w:szCs w:val="26"/>
        </w:rPr>
        <w:t>.</w:t>
      </w:r>
    </w:p>
    <w:p w:rsidR="00F839CB" w:rsidRPr="00105AF1" w:rsidRDefault="00F839CB" w:rsidP="00105AF1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Представленная проектная документация выполнена на основании Постановления Правительства РФ </w:t>
      </w:r>
      <w:r w:rsidR="003D0F7C" w:rsidRPr="00105AF1">
        <w:rPr>
          <w:rFonts w:ascii="Times New Roman" w:eastAsia="Times New Roman" w:hAnsi="Times New Roman" w:cs="Times New Roman"/>
          <w:sz w:val="26"/>
          <w:szCs w:val="26"/>
        </w:rPr>
        <w:t>от 16</w:t>
      </w:r>
      <w:r w:rsidR="007C4337" w:rsidRPr="00105AF1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D0F7C" w:rsidRPr="00105AF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C4337" w:rsidRPr="00105AF1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3D0F7C" w:rsidRPr="00105AF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C4337" w:rsidRPr="00105AF1">
        <w:rPr>
          <w:rFonts w:ascii="Times New Roman" w:eastAsia="Times New Roman" w:hAnsi="Times New Roman" w:cs="Times New Roman"/>
          <w:sz w:val="26"/>
          <w:szCs w:val="26"/>
        </w:rPr>
        <w:t xml:space="preserve">8 г. № </w:t>
      </w:r>
      <w:r w:rsidR="003D0F7C" w:rsidRPr="00105AF1">
        <w:rPr>
          <w:rFonts w:ascii="Times New Roman" w:eastAsia="Times New Roman" w:hAnsi="Times New Roman" w:cs="Times New Roman"/>
          <w:sz w:val="26"/>
          <w:szCs w:val="26"/>
        </w:rPr>
        <w:t>87</w:t>
      </w:r>
      <w:r w:rsidR="007C4337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78C" w:rsidRPr="00105AF1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C4337" w:rsidRPr="00105AF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3D0F7C" w:rsidRPr="00105AF1">
        <w:rPr>
          <w:rFonts w:ascii="Times New Roman" w:eastAsia="Times New Roman" w:hAnsi="Times New Roman" w:cs="Times New Roman"/>
          <w:sz w:val="26"/>
          <w:szCs w:val="26"/>
        </w:rPr>
        <w:t xml:space="preserve"> составе разделов проектной документации и требования к их содержанию»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6BD2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6BD2" w:rsidRPr="00105AF1" w:rsidRDefault="00E36BD2" w:rsidP="00105AF1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839CB" w:rsidRPr="00105AF1">
        <w:rPr>
          <w:rFonts w:ascii="Times New Roman" w:eastAsia="Times New Roman" w:hAnsi="Times New Roman" w:cs="Times New Roman"/>
          <w:sz w:val="26"/>
          <w:szCs w:val="26"/>
        </w:rPr>
        <w:t xml:space="preserve">атериалы ОВОС выполнены на основании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действующего Приказа Минприроды № 999 «Об утверждении требований к материалам оценки воздействия на окружающую среду».</w:t>
      </w:r>
    </w:p>
    <w:p w:rsidR="00F839CB" w:rsidRPr="00105AF1" w:rsidRDefault="00F839CB" w:rsidP="00105AF1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lastRenderedPageBreak/>
        <w:t>Общественные обсуждения в форме слушаний проводятся с целью:</w:t>
      </w:r>
    </w:p>
    <w:p w:rsidR="00C41E73" w:rsidRPr="00105AF1" w:rsidRDefault="00C41E73" w:rsidP="00105AF1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информирования населения о проект</w:t>
      </w:r>
      <w:r w:rsidR="00626249">
        <w:rPr>
          <w:rFonts w:ascii="Times New Roman" w:eastAsia="Calibri" w:hAnsi="Times New Roman" w:cs="Times New Roman"/>
          <w:sz w:val="26"/>
          <w:szCs w:val="26"/>
          <w:lang w:eastAsia="en-US"/>
        </w:rPr>
        <w:t>ируемом объекте</w:t>
      </w:r>
      <w:r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E36BD2"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строительства 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AD21FB"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41E73" w:rsidRPr="00105AF1" w:rsidRDefault="00C41E73" w:rsidP="00105AF1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определения общественного мнения по вопросу намечаемой деятельности;</w:t>
      </w:r>
    </w:p>
    <w:p w:rsidR="00C41E73" w:rsidRPr="00105AF1" w:rsidRDefault="00C41E73" w:rsidP="00105AF1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учета мнения населения г. Нижнекамск и Нижнекамского района при разработке проектной документации в дальнейшем</w:t>
      </w:r>
      <w:r w:rsidR="0079797D" w:rsidRPr="00105AF1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F839CB" w:rsidRPr="00105AF1" w:rsidRDefault="00F839CB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Оценка воздействия на окружающую среду</w:t>
      </w:r>
      <w:r w:rsidRPr="00105AF1">
        <w:rPr>
          <w:rFonts w:ascii="Times New Roman" w:hAnsi="Times New Roman" w:cs="Times New Roman"/>
          <w:bCs/>
          <w:sz w:val="26"/>
          <w:szCs w:val="26"/>
        </w:rPr>
        <w:t xml:space="preserve"> намечаемой деятельности проводится с целью выявления характера, интенсивности, степени опасности влияния намечаемой хозяйственной деятельности на состояние окружающей среды с целью принятия решения о допустимости осуществления хозяйственной деятельности при участии общественности в принятии этого решения.</w:t>
      </w:r>
    </w:p>
    <w:p w:rsidR="00AD21FB" w:rsidRPr="00105AF1" w:rsidRDefault="00AD21FB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Уведомления</w:t>
      </w:r>
      <w:r w:rsidR="00F839CB" w:rsidRPr="00105AF1">
        <w:rPr>
          <w:rFonts w:ascii="Times New Roman" w:hAnsi="Times New Roman" w:cs="Times New Roman"/>
          <w:sz w:val="26"/>
          <w:szCs w:val="26"/>
        </w:rPr>
        <w:t xml:space="preserve"> о проведении общественных</w:t>
      </w:r>
      <w:r w:rsidR="009C1866" w:rsidRPr="00105AF1">
        <w:rPr>
          <w:rFonts w:ascii="Times New Roman" w:hAnsi="Times New Roman" w:cs="Times New Roman"/>
          <w:sz w:val="26"/>
          <w:szCs w:val="26"/>
        </w:rPr>
        <w:t xml:space="preserve"> </w:t>
      </w:r>
      <w:r w:rsidR="00F839CB" w:rsidRPr="00105AF1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Pr="00105AF1">
        <w:rPr>
          <w:rFonts w:ascii="Times New Roman" w:hAnsi="Times New Roman" w:cs="Times New Roman"/>
          <w:sz w:val="26"/>
          <w:szCs w:val="26"/>
        </w:rPr>
        <w:t>был</w:t>
      </w:r>
      <w:r w:rsidR="00626249">
        <w:rPr>
          <w:rFonts w:ascii="Times New Roman" w:hAnsi="Times New Roman" w:cs="Times New Roman"/>
          <w:sz w:val="26"/>
          <w:szCs w:val="26"/>
        </w:rPr>
        <w:t>и</w:t>
      </w:r>
      <w:r w:rsidRPr="00105AF1">
        <w:rPr>
          <w:rFonts w:ascii="Times New Roman" w:hAnsi="Times New Roman" w:cs="Times New Roman"/>
          <w:sz w:val="26"/>
          <w:szCs w:val="26"/>
        </w:rPr>
        <w:t xml:space="preserve"> заблаговременно размещены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 в установленных требованиями законодательства источниках информации.</w:t>
      </w:r>
    </w:p>
    <w:p w:rsidR="00AD21FB" w:rsidRPr="00105AF1" w:rsidRDefault="00F839CB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С материалами можно было ознакомиться с </w:t>
      </w:r>
      <w:r w:rsidR="00AD21FB" w:rsidRPr="00105AF1">
        <w:rPr>
          <w:rFonts w:ascii="Times New Roman" w:hAnsi="Times New Roman" w:cs="Times New Roman"/>
          <w:sz w:val="26"/>
          <w:szCs w:val="26"/>
        </w:rPr>
        <w:t>03</w:t>
      </w:r>
      <w:r w:rsidRPr="00105AF1">
        <w:rPr>
          <w:rFonts w:ascii="Times New Roman" w:hAnsi="Times New Roman" w:cs="Times New Roman"/>
          <w:sz w:val="26"/>
          <w:szCs w:val="26"/>
        </w:rPr>
        <w:t>.0</w:t>
      </w:r>
      <w:r w:rsidR="00AD21FB" w:rsidRPr="00105AF1">
        <w:rPr>
          <w:rFonts w:ascii="Times New Roman" w:hAnsi="Times New Roman" w:cs="Times New Roman"/>
          <w:sz w:val="26"/>
          <w:szCs w:val="26"/>
        </w:rPr>
        <w:t>3</w:t>
      </w:r>
      <w:r w:rsidRPr="00105AF1">
        <w:rPr>
          <w:rFonts w:ascii="Times New Roman" w:hAnsi="Times New Roman" w:cs="Times New Roman"/>
          <w:sz w:val="26"/>
          <w:szCs w:val="26"/>
        </w:rPr>
        <w:t>.20</w:t>
      </w:r>
      <w:r w:rsidR="00AD21FB" w:rsidRPr="00105AF1">
        <w:rPr>
          <w:rFonts w:ascii="Times New Roman" w:hAnsi="Times New Roman" w:cs="Times New Roman"/>
          <w:sz w:val="26"/>
          <w:szCs w:val="26"/>
        </w:rPr>
        <w:t>23</w:t>
      </w:r>
      <w:r w:rsidRPr="00105AF1">
        <w:rPr>
          <w:rFonts w:ascii="Times New Roman" w:hAnsi="Times New Roman" w:cs="Times New Roman"/>
          <w:sz w:val="26"/>
          <w:szCs w:val="26"/>
        </w:rPr>
        <w:t xml:space="preserve"> по </w:t>
      </w:r>
      <w:r w:rsidR="00AD21FB" w:rsidRPr="00105AF1">
        <w:rPr>
          <w:rFonts w:ascii="Times New Roman" w:hAnsi="Times New Roman" w:cs="Times New Roman"/>
          <w:sz w:val="26"/>
          <w:szCs w:val="26"/>
        </w:rPr>
        <w:t>23</w:t>
      </w:r>
      <w:r w:rsidRPr="00105AF1">
        <w:rPr>
          <w:rFonts w:ascii="Times New Roman" w:hAnsi="Times New Roman" w:cs="Times New Roman"/>
          <w:sz w:val="26"/>
          <w:szCs w:val="26"/>
        </w:rPr>
        <w:t>.</w:t>
      </w:r>
      <w:r w:rsidR="00AD21FB" w:rsidRPr="00105AF1">
        <w:rPr>
          <w:rFonts w:ascii="Times New Roman" w:hAnsi="Times New Roman" w:cs="Times New Roman"/>
          <w:sz w:val="26"/>
          <w:szCs w:val="26"/>
        </w:rPr>
        <w:t>03</w:t>
      </w:r>
      <w:r w:rsidRPr="00105AF1">
        <w:rPr>
          <w:rFonts w:ascii="Times New Roman" w:hAnsi="Times New Roman" w:cs="Times New Roman"/>
          <w:sz w:val="26"/>
          <w:szCs w:val="26"/>
        </w:rPr>
        <w:t>.20</w:t>
      </w:r>
      <w:r w:rsidR="00AD21FB" w:rsidRPr="00105AF1">
        <w:rPr>
          <w:rFonts w:ascii="Times New Roman" w:hAnsi="Times New Roman" w:cs="Times New Roman"/>
          <w:sz w:val="26"/>
          <w:szCs w:val="26"/>
        </w:rPr>
        <w:t>23 в электронном виде на официальн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ых </w:t>
      </w:r>
      <w:r w:rsidR="00AD21FB" w:rsidRPr="00105AF1">
        <w:rPr>
          <w:rFonts w:ascii="Times New Roman" w:hAnsi="Times New Roman" w:cs="Times New Roman"/>
          <w:sz w:val="26"/>
          <w:szCs w:val="26"/>
        </w:rPr>
        <w:t>сайт</w:t>
      </w:r>
      <w:r w:rsidR="00ED53DB" w:rsidRPr="00105AF1">
        <w:rPr>
          <w:rFonts w:ascii="Times New Roman" w:hAnsi="Times New Roman" w:cs="Times New Roman"/>
          <w:sz w:val="26"/>
          <w:szCs w:val="26"/>
        </w:rPr>
        <w:t>ах</w:t>
      </w:r>
      <w:r w:rsidR="00AD21FB" w:rsidRPr="00105AF1">
        <w:rPr>
          <w:rFonts w:ascii="Times New Roman" w:hAnsi="Times New Roman" w:cs="Times New Roman"/>
          <w:sz w:val="26"/>
          <w:szCs w:val="26"/>
        </w:rPr>
        <w:t xml:space="preserve"> Нижнекамского муниципального района и АО «ТАИФ-НК».</w:t>
      </w:r>
    </w:p>
    <w:p w:rsidR="00AD21FB" w:rsidRPr="00105AF1" w:rsidRDefault="00AD21FB" w:rsidP="00105AF1">
      <w:pPr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На бумажном носителе проектные материалы были размещены в г.</w:t>
      </w:r>
      <w:r w:rsidR="00645DC5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 </w:t>
      </w:r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Нижнекамск по двум адресам: в здании Управления АО «ТАИФ-НК»</w:t>
      </w:r>
      <w:r w:rsidR="00ED53DB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(</w:t>
      </w:r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ул.</w:t>
      </w:r>
      <w:r w:rsidR="00645DC5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 </w:t>
      </w:r>
      <w:proofErr w:type="spellStart"/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Соболековская</w:t>
      </w:r>
      <w:proofErr w:type="spellEnd"/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зд</w:t>
      </w:r>
      <w:proofErr w:type="spellEnd"/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. 45</w:t>
      </w:r>
      <w:r w:rsidR="00ED53DB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) </w:t>
      </w:r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и в здании МФЦ </w:t>
      </w:r>
      <w:r w:rsidR="00ED53DB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(</w:t>
      </w:r>
      <w:r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ул. Школьный бульвар, д.2а</w:t>
      </w:r>
      <w:r w:rsidR="00ED53DB" w:rsidRPr="00105AF1">
        <w:rPr>
          <w:rFonts w:ascii="Times New Roman" w:eastAsia="Arial Unicode MS" w:hAnsi="Times New Roman" w:cs="Times New Roman"/>
          <w:color w:val="000000"/>
          <w:sz w:val="26"/>
          <w:szCs w:val="26"/>
        </w:rPr>
        <w:t>).</w:t>
      </w:r>
    </w:p>
    <w:p w:rsidR="00566F47" w:rsidRPr="00105AF1" w:rsidRDefault="004B5027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Для регистрации поступающих замеча</w:t>
      </w:r>
      <w:r w:rsidR="00E628E5" w:rsidRPr="00105AF1">
        <w:rPr>
          <w:rFonts w:ascii="Times New Roman" w:eastAsia="Times New Roman" w:hAnsi="Times New Roman" w:cs="Times New Roman"/>
          <w:sz w:val="26"/>
          <w:szCs w:val="26"/>
        </w:rPr>
        <w:t>ний и предложений были подготов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лены специальные журналы и указаны телефоны спе</w:t>
      </w:r>
      <w:r w:rsidR="00E628E5" w:rsidRPr="00105AF1">
        <w:rPr>
          <w:rFonts w:ascii="Times New Roman" w:eastAsia="Times New Roman" w:hAnsi="Times New Roman" w:cs="Times New Roman"/>
          <w:sz w:val="26"/>
          <w:szCs w:val="26"/>
        </w:rPr>
        <w:t xml:space="preserve">циалистов по проведению оценки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воздействия планируемой деятельно</w:t>
      </w:r>
      <w:r w:rsidR="00E628E5" w:rsidRPr="00105AF1">
        <w:rPr>
          <w:rFonts w:ascii="Times New Roman" w:eastAsia="Times New Roman" w:hAnsi="Times New Roman" w:cs="Times New Roman"/>
          <w:sz w:val="26"/>
          <w:szCs w:val="26"/>
        </w:rPr>
        <w:t xml:space="preserve">сти на окружающую среду. </w:t>
      </w:r>
      <w:r w:rsidR="00566F47" w:rsidRPr="00105AF1">
        <w:rPr>
          <w:rFonts w:ascii="Times New Roman" w:eastAsia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C769CB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C769CB" w:rsidRPr="00105AF1">
        <w:rPr>
          <w:rFonts w:ascii="Times New Roman" w:hAnsi="Times New Roman" w:cs="Times New Roman"/>
          <w:sz w:val="26"/>
          <w:szCs w:val="26"/>
        </w:rPr>
        <w:t xml:space="preserve"> замечания и предложения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 от граждан</w:t>
      </w:r>
      <w:r w:rsidR="00C769CB" w:rsidRPr="00105AF1">
        <w:rPr>
          <w:rFonts w:ascii="Times New Roman" w:hAnsi="Times New Roman" w:cs="Times New Roman"/>
          <w:sz w:val="26"/>
          <w:szCs w:val="26"/>
        </w:rPr>
        <w:t xml:space="preserve"> не поступили.  </w:t>
      </w:r>
    </w:p>
    <w:p w:rsidR="004B5027" w:rsidRPr="00105AF1" w:rsidRDefault="009C1866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Все граждане, заинтересованные в обсуждении вопросов проектной документации, включая </w:t>
      </w:r>
      <w:r w:rsidR="00976C87" w:rsidRPr="00105AF1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="00981D21" w:rsidRPr="00105AF1">
        <w:rPr>
          <w:rFonts w:ascii="Times New Roman" w:hAnsi="Times New Roman" w:cs="Times New Roman"/>
          <w:sz w:val="26"/>
          <w:szCs w:val="26"/>
        </w:rPr>
        <w:t>оценки воздействия на окружающую среду (</w:t>
      </w:r>
      <w:r w:rsidR="00976C87" w:rsidRPr="00105AF1">
        <w:rPr>
          <w:rFonts w:ascii="Times New Roman" w:hAnsi="Times New Roman" w:cs="Times New Roman"/>
          <w:sz w:val="26"/>
          <w:szCs w:val="26"/>
        </w:rPr>
        <w:t>ОВОС</w:t>
      </w:r>
      <w:r w:rsidR="00981D21" w:rsidRPr="00105AF1">
        <w:rPr>
          <w:rFonts w:ascii="Times New Roman" w:hAnsi="Times New Roman" w:cs="Times New Roman"/>
          <w:sz w:val="26"/>
          <w:szCs w:val="26"/>
        </w:rPr>
        <w:t>)</w:t>
      </w:r>
      <w:r w:rsidR="00976C87" w:rsidRPr="00105AF1">
        <w:rPr>
          <w:rFonts w:ascii="Times New Roman" w:hAnsi="Times New Roman" w:cs="Times New Roman"/>
          <w:sz w:val="26"/>
          <w:szCs w:val="26"/>
        </w:rPr>
        <w:t>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по объекту государственной экологической экспертизы </w:t>
      </w:r>
      <w:r w:rsidR="00AD21FB" w:rsidRPr="00105AF1">
        <w:rPr>
          <w:rFonts w:ascii="Times New Roman" w:eastAsia="Times New Roman" w:hAnsi="Times New Roman" w:cs="Times New Roman"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9279C8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5027" w:rsidRPr="00105AF1">
        <w:rPr>
          <w:rFonts w:ascii="Times New Roman" w:eastAsia="Times New Roman" w:hAnsi="Times New Roman" w:cs="Times New Roman"/>
          <w:sz w:val="26"/>
          <w:szCs w:val="26"/>
        </w:rPr>
        <w:t xml:space="preserve">могли прийти на общественные </w:t>
      </w:r>
      <w:r w:rsidR="009A071F" w:rsidRPr="00105AF1">
        <w:rPr>
          <w:rFonts w:ascii="Times New Roman" w:eastAsia="Times New Roman" w:hAnsi="Times New Roman" w:cs="Times New Roman"/>
          <w:sz w:val="26"/>
          <w:szCs w:val="26"/>
        </w:rPr>
        <w:t xml:space="preserve">обсуждения в форме </w:t>
      </w:r>
      <w:r w:rsidR="004B5027" w:rsidRPr="00105AF1">
        <w:rPr>
          <w:rFonts w:ascii="Times New Roman" w:eastAsia="Times New Roman" w:hAnsi="Times New Roman" w:cs="Times New Roman"/>
          <w:sz w:val="26"/>
          <w:szCs w:val="26"/>
        </w:rPr>
        <w:t>слушани</w:t>
      </w:r>
      <w:r w:rsidR="009A071F" w:rsidRPr="00105AF1">
        <w:rPr>
          <w:rFonts w:ascii="Times New Roman" w:eastAsia="Times New Roman" w:hAnsi="Times New Roman" w:cs="Times New Roman"/>
          <w:sz w:val="26"/>
          <w:szCs w:val="26"/>
        </w:rPr>
        <w:t>й</w:t>
      </w:r>
      <w:r w:rsidR="00180180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21FB" w:rsidRPr="00105AF1">
        <w:rPr>
          <w:rFonts w:ascii="Times New Roman" w:eastAsia="Times New Roman" w:hAnsi="Times New Roman" w:cs="Times New Roman"/>
          <w:sz w:val="26"/>
          <w:szCs w:val="26"/>
        </w:rPr>
        <w:t>23</w:t>
      </w:r>
      <w:r w:rsidR="00180180" w:rsidRPr="00105AF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D21FB" w:rsidRPr="00105AF1">
        <w:rPr>
          <w:rFonts w:ascii="Times New Roman" w:eastAsia="Times New Roman" w:hAnsi="Times New Roman" w:cs="Times New Roman"/>
          <w:sz w:val="26"/>
          <w:szCs w:val="26"/>
        </w:rPr>
        <w:t>03</w:t>
      </w:r>
      <w:r w:rsidR="00180180" w:rsidRPr="00105AF1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D21FB" w:rsidRPr="00105AF1">
        <w:rPr>
          <w:rFonts w:ascii="Times New Roman" w:eastAsia="Times New Roman" w:hAnsi="Times New Roman" w:cs="Times New Roman"/>
          <w:sz w:val="26"/>
          <w:szCs w:val="26"/>
        </w:rPr>
        <w:t>22</w:t>
      </w:r>
      <w:r w:rsidR="009A071F" w:rsidRPr="00105AF1">
        <w:rPr>
          <w:rFonts w:ascii="Times New Roman" w:eastAsia="Times New Roman" w:hAnsi="Times New Roman" w:cs="Times New Roman"/>
          <w:sz w:val="26"/>
          <w:szCs w:val="26"/>
        </w:rPr>
        <w:t xml:space="preserve"> в 1</w:t>
      </w:r>
      <w:r w:rsidR="00AD21FB" w:rsidRPr="00105AF1">
        <w:rPr>
          <w:rFonts w:ascii="Times New Roman" w:eastAsia="Times New Roman" w:hAnsi="Times New Roman" w:cs="Times New Roman"/>
          <w:sz w:val="26"/>
          <w:szCs w:val="26"/>
        </w:rPr>
        <w:t>5</w:t>
      </w:r>
      <w:r w:rsidR="009A071F" w:rsidRPr="00105AF1">
        <w:rPr>
          <w:rFonts w:ascii="Times New Roman" w:eastAsia="Times New Roman" w:hAnsi="Times New Roman" w:cs="Times New Roman"/>
          <w:sz w:val="26"/>
          <w:szCs w:val="26"/>
        </w:rPr>
        <w:t>.00ч. по адресу:</w:t>
      </w:r>
      <w:r w:rsidR="00981D21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1D21" w:rsidRPr="00105AF1">
        <w:rPr>
          <w:rFonts w:ascii="Times New Roman" w:hAnsi="Times New Roman" w:cs="Times New Roman"/>
          <w:bCs/>
          <w:sz w:val="26"/>
          <w:szCs w:val="26"/>
        </w:rPr>
        <w:t>г. Нижнекамск, пр.</w:t>
      </w:r>
      <w:proofErr w:type="gramEnd"/>
      <w:r w:rsidR="00981D21" w:rsidRPr="00105AF1">
        <w:rPr>
          <w:rFonts w:ascii="Times New Roman" w:hAnsi="Times New Roman" w:cs="Times New Roman"/>
          <w:bCs/>
          <w:sz w:val="26"/>
          <w:szCs w:val="26"/>
        </w:rPr>
        <w:t xml:space="preserve"> Химиков, д. 41, ГБОУ «Татарстанский</w:t>
      </w:r>
      <w:r w:rsidR="00981D21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1D21" w:rsidRPr="00105AF1">
        <w:rPr>
          <w:rFonts w:ascii="Times New Roman" w:hAnsi="Times New Roman" w:cs="Times New Roman"/>
          <w:bCs/>
          <w:sz w:val="26"/>
          <w:szCs w:val="26"/>
        </w:rPr>
        <w:t>кадетский корпус Приволжского</w:t>
      </w:r>
      <w:r w:rsidR="00981D21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1D21" w:rsidRPr="00105AF1">
        <w:rPr>
          <w:rFonts w:ascii="Times New Roman" w:hAnsi="Times New Roman" w:cs="Times New Roman"/>
          <w:bCs/>
          <w:sz w:val="26"/>
          <w:szCs w:val="26"/>
        </w:rPr>
        <w:t>Федерального округа им. Героя Советского</w:t>
      </w:r>
      <w:r w:rsidR="00981D21" w:rsidRPr="00105AF1" w:rsidDel="00D50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81D21" w:rsidRPr="00105AF1">
        <w:rPr>
          <w:rFonts w:ascii="Times New Roman" w:hAnsi="Times New Roman" w:cs="Times New Roman"/>
          <w:bCs/>
          <w:sz w:val="26"/>
          <w:szCs w:val="26"/>
        </w:rPr>
        <w:t xml:space="preserve">союза </w:t>
      </w:r>
      <w:proofErr w:type="spellStart"/>
      <w:r w:rsidR="00981D21" w:rsidRPr="00105AF1">
        <w:rPr>
          <w:rFonts w:ascii="Times New Roman" w:hAnsi="Times New Roman" w:cs="Times New Roman"/>
          <w:bCs/>
          <w:sz w:val="26"/>
          <w:szCs w:val="26"/>
        </w:rPr>
        <w:t>Гани</w:t>
      </w:r>
      <w:proofErr w:type="spellEnd"/>
      <w:r w:rsidR="00981D21" w:rsidRPr="00105AF1">
        <w:rPr>
          <w:rFonts w:ascii="Times New Roman" w:hAnsi="Times New Roman" w:cs="Times New Roman"/>
          <w:bCs/>
          <w:sz w:val="26"/>
          <w:szCs w:val="26"/>
        </w:rPr>
        <w:t xml:space="preserve"> Сафиуллина»</w:t>
      </w:r>
      <w:r w:rsidR="004B5027" w:rsidRPr="00105A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5027" w:rsidRPr="00105AF1" w:rsidRDefault="004B5027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6C87" w:rsidRPr="00105AF1" w:rsidRDefault="00976C87" w:rsidP="00105AF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733FF6" w:rsidRPr="00105AF1" w:rsidTr="00ED53DB">
        <w:tc>
          <w:tcPr>
            <w:tcW w:w="5070" w:type="dxa"/>
            <w:vAlign w:val="bottom"/>
          </w:tcPr>
          <w:p w:rsidR="00056961" w:rsidRPr="00105AF1" w:rsidRDefault="0099582E" w:rsidP="00105A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О развитии производства, социальной и экологической политике АО «ТАИФ-НК»</w:t>
            </w:r>
            <w:r w:rsidR="00ED53DB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5103" w:type="dxa"/>
          </w:tcPr>
          <w:p w:rsidR="00C93960" w:rsidRPr="00105AF1" w:rsidRDefault="0099582E" w:rsidP="00105AF1">
            <w:pPr>
              <w:pStyle w:val="ad"/>
              <w:numPr>
                <w:ilvl w:val="0"/>
                <w:numId w:val="41"/>
              </w:numPr>
              <w:tabs>
                <w:tab w:val="left" w:pos="375"/>
              </w:tabs>
              <w:ind w:left="0" w:firstLine="33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Храмов А</w:t>
            </w:r>
            <w:r w:rsidR="009A6E2A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лексей Александрович</w:t>
            </w:r>
            <w:r w:rsidR="0068750D" w:rsidRPr="00105A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D0765" w:rsidRPr="00105AF1">
              <w:rPr>
                <w:rFonts w:ascii="Times New Roman" w:hAnsi="Times New Roman" w:cs="Times New Roman"/>
                <w:sz w:val="26"/>
                <w:szCs w:val="26"/>
              </w:rPr>
              <w:t>главный инженер АО «ТАИФ-НК»</w:t>
            </w:r>
            <w:r w:rsidR="00105AF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33FF6" w:rsidRPr="00105AF1" w:rsidRDefault="00733FF6" w:rsidP="00105AF1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ind w:firstLine="33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33FF6" w:rsidRPr="00105AF1" w:rsidTr="00ED53DB">
        <w:tc>
          <w:tcPr>
            <w:tcW w:w="5070" w:type="dxa"/>
            <w:vAlign w:val="bottom"/>
          </w:tcPr>
          <w:p w:rsidR="00733FF6" w:rsidRPr="00105AF1" w:rsidRDefault="009A6E2A" w:rsidP="00105AF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О характеристике объекта и принятых основных технических решениях по проекту</w:t>
            </w:r>
            <w:r w:rsidR="00ED53DB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(с презентацией)</w:t>
            </w:r>
          </w:p>
        </w:tc>
        <w:tc>
          <w:tcPr>
            <w:tcW w:w="5103" w:type="dxa"/>
          </w:tcPr>
          <w:p w:rsidR="00733FF6" w:rsidRPr="00105AF1" w:rsidRDefault="009A6E2A" w:rsidP="009A6C35">
            <w:pPr>
              <w:pStyle w:val="aa"/>
              <w:numPr>
                <w:ilvl w:val="0"/>
                <w:numId w:val="41"/>
              </w:numPr>
              <w:tabs>
                <w:tab w:val="left" w:pos="375"/>
              </w:tabs>
              <w:ind w:left="0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Арсеньев Иван Андреевич</w:t>
            </w:r>
            <w:r w:rsidR="0068750D" w:rsidRPr="00105A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ЗАО «ИЦ «</w:t>
            </w:r>
            <w:proofErr w:type="spell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Технохим</w:t>
            </w:r>
            <w:proofErr w:type="spellEnd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», генеральный проектировщик</w:t>
            </w:r>
            <w:r w:rsidR="009A6C3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74709" w:rsidRPr="00105AF1" w:rsidTr="00ED53DB">
        <w:tc>
          <w:tcPr>
            <w:tcW w:w="5070" w:type="dxa"/>
            <w:vAlign w:val="bottom"/>
          </w:tcPr>
          <w:p w:rsidR="00E74709" w:rsidRPr="00105AF1" w:rsidRDefault="009A6E2A" w:rsidP="00105AF1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О результатах оценки воздействия на окружающую среду по объекту государственной экологической экспертизы</w:t>
            </w:r>
            <w:r w:rsidR="00645DC5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D53DB"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(с презентацией)</w:t>
            </w:r>
          </w:p>
        </w:tc>
        <w:tc>
          <w:tcPr>
            <w:tcW w:w="5103" w:type="dxa"/>
          </w:tcPr>
          <w:p w:rsidR="00E74709" w:rsidRPr="00105AF1" w:rsidRDefault="009A6E2A" w:rsidP="00105AF1">
            <w:pPr>
              <w:pStyle w:val="aa"/>
              <w:numPr>
                <w:ilvl w:val="0"/>
                <w:numId w:val="41"/>
              </w:numPr>
              <w:tabs>
                <w:tab w:val="left" w:pos="375"/>
              </w:tabs>
              <w:ind w:left="0"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Кузнецова Галина Анатольевна</w:t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, заместитель руководителя отдела эколог</w:t>
            </w:r>
            <w:proofErr w:type="gram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ии ООО</w:t>
            </w:r>
            <w:proofErr w:type="gramEnd"/>
            <w:r w:rsidR="00ED53DB" w:rsidRPr="00105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«НТЦ</w:t>
            </w:r>
            <w:r w:rsidR="00ED53DB" w:rsidRPr="00105A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Пожинжиниринг</w:t>
            </w:r>
            <w:proofErr w:type="spellEnd"/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D53DB" w:rsidRPr="00105A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07DDD" w:rsidRPr="00105AF1" w:rsidRDefault="00007DDD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3863" w:rsidRPr="00105AF1" w:rsidRDefault="00463863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 развитии производства, социальной и экологической политике АО «ТАИФ-НК»</w:t>
      </w:r>
    </w:p>
    <w:p w:rsidR="006B55FB" w:rsidRPr="00105AF1" w:rsidRDefault="006B55FB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Главный инженер АО «ТАИФ-НК» </w:t>
      </w:r>
      <w:r w:rsidR="009A6E2A" w:rsidRPr="00105AF1">
        <w:rPr>
          <w:rFonts w:ascii="Times New Roman" w:eastAsia="Times New Roman" w:hAnsi="Times New Roman" w:cs="Times New Roman"/>
          <w:b/>
          <w:sz w:val="26"/>
          <w:szCs w:val="26"/>
        </w:rPr>
        <w:t>Храмов А.А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представил </w:t>
      </w:r>
      <w:r w:rsidR="000F1746" w:rsidRPr="00105AF1">
        <w:rPr>
          <w:rFonts w:ascii="Times New Roman" w:eastAsia="Times New Roman" w:hAnsi="Times New Roman" w:cs="Times New Roman"/>
          <w:sz w:val="26"/>
          <w:szCs w:val="26"/>
        </w:rPr>
        <w:t xml:space="preserve">участникам общественных слушаний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доклад, в котором </w:t>
      </w:r>
      <w:r w:rsidR="00EB5F22" w:rsidRPr="00105AF1">
        <w:rPr>
          <w:rFonts w:ascii="Times New Roman" w:eastAsia="Times New Roman" w:hAnsi="Times New Roman" w:cs="Times New Roman"/>
          <w:sz w:val="26"/>
          <w:szCs w:val="26"/>
        </w:rPr>
        <w:t xml:space="preserve">озвучил </w:t>
      </w:r>
      <w:r w:rsidR="00FA1B7D" w:rsidRPr="00105AF1">
        <w:rPr>
          <w:rFonts w:ascii="Times New Roman" w:eastAsia="Times New Roman" w:hAnsi="Times New Roman" w:cs="Times New Roman"/>
          <w:sz w:val="26"/>
          <w:szCs w:val="26"/>
        </w:rPr>
        <w:t xml:space="preserve">краткую </w:t>
      </w:r>
      <w:r w:rsidR="00EB5F22" w:rsidRPr="00105AF1">
        <w:rPr>
          <w:rFonts w:ascii="Times New Roman" w:eastAsia="Times New Roman" w:hAnsi="Times New Roman" w:cs="Times New Roman"/>
          <w:sz w:val="26"/>
          <w:szCs w:val="26"/>
        </w:rPr>
        <w:t>информацию о компании, о социально</w:t>
      </w:r>
      <w:r w:rsidR="009A6E2A" w:rsidRPr="00105AF1">
        <w:rPr>
          <w:rFonts w:ascii="Times New Roman" w:eastAsia="Times New Roman" w:hAnsi="Times New Roman" w:cs="Times New Roman"/>
          <w:sz w:val="26"/>
          <w:szCs w:val="26"/>
        </w:rPr>
        <w:t>й, корпоративной и экологической</w:t>
      </w:r>
      <w:r w:rsidR="00EB5F22"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политике</w:t>
      </w:r>
      <w:r w:rsidR="009A6E2A" w:rsidRPr="00105AF1">
        <w:rPr>
          <w:rFonts w:ascii="Times New Roman" w:eastAsia="Times New Roman" w:hAnsi="Times New Roman" w:cs="Times New Roman"/>
          <w:sz w:val="26"/>
          <w:szCs w:val="26"/>
        </w:rPr>
        <w:t xml:space="preserve"> компании</w:t>
      </w:r>
      <w:r w:rsidR="00EB5F22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="009A6E2A" w:rsidRPr="00105AF1">
        <w:rPr>
          <w:rFonts w:ascii="Times New Roman" w:eastAsia="Times New Roman" w:hAnsi="Times New Roman" w:cs="Times New Roman"/>
          <w:sz w:val="26"/>
          <w:szCs w:val="26"/>
        </w:rPr>
        <w:t xml:space="preserve"> о реализуемом плане природоохранных мероприятий</w:t>
      </w:r>
      <w:r w:rsidR="00EB5F22" w:rsidRPr="00105A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A6E2A" w:rsidRPr="00105AF1">
        <w:rPr>
          <w:rFonts w:ascii="Times New Roman" w:eastAsia="Times New Roman" w:hAnsi="Times New Roman" w:cs="Times New Roman"/>
          <w:sz w:val="26"/>
          <w:szCs w:val="26"/>
        </w:rPr>
        <w:t>и о достигнутых результатах в области охраны окружающей среды.</w:t>
      </w:r>
      <w:r w:rsidR="004C7AD2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036B" w:rsidRPr="00105AF1" w:rsidRDefault="0018036B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3863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 характеристике объекта и принятых основных технических решениях по проекту</w:t>
      </w:r>
    </w:p>
    <w:p w:rsidR="009A6E2A" w:rsidRPr="00105AF1" w:rsidRDefault="009B121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Генеральный директор </w:t>
      </w:r>
      <w:r w:rsidRPr="00105AF1">
        <w:rPr>
          <w:rFonts w:ascii="Times New Roman" w:hAnsi="Times New Roman" w:cs="Times New Roman"/>
          <w:sz w:val="26"/>
          <w:szCs w:val="26"/>
        </w:rPr>
        <w:t>ЗАО «ИЦ «</w:t>
      </w:r>
      <w:proofErr w:type="spellStart"/>
      <w:r w:rsidRPr="00105AF1">
        <w:rPr>
          <w:rFonts w:ascii="Times New Roman" w:hAnsi="Times New Roman" w:cs="Times New Roman"/>
          <w:sz w:val="26"/>
          <w:szCs w:val="26"/>
        </w:rPr>
        <w:t>Технохим</w:t>
      </w:r>
      <w:proofErr w:type="spellEnd"/>
      <w:r w:rsidRPr="00105AF1">
        <w:rPr>
          <w:rFonts w:ascii="Times New Roman" w:hAnsi="Times New Roman" w:cs="Times New Roman"/>
          <w:sz w:val="26"/>
          <w:szCs w:val="26"/>
        </w:rPr>
        <w:t xml:space="preserve">» </w:t>
      </w:r>
      <w:r w:rsidRPr="00105AF1">
        <w:rPr>
          <w:rFonts w:ascii="Times New Roman" w:hAnsi="Times New Roman" w:cs="Times New Roman"/>
          <w:b/>
          <w:sz w:val="26"/>
          <w:szCs w:val="26"/>
        </w:rPr>
        <w:t xml:space="preserve">Арсеньев И.А. </w:t>
      </w:r>
      <w:r w:rsidRPr="00105AF1">
        <w:rPr>
          <w:rFonts w:ascii="Times New Roman" w:hAnsi="Times New Roman" w:cs="Times New Roman"/>
          <w:sz w:val="26"/>
          <w:szCs w:val="26"/>
        </w:rPr>
        <w:t>представил краткую характеристику территории проектируемого объекта</w:t>
      </w:r>
      <w:r w:rsidRPr="00105A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C6BBE" w:rsidRPr="00105AF1">
        <w:rPr>
          <w:rFonts w:ascii="Times New Roman" w:hAnsi="Times New Roman" w:cs="Times New Roman"/>
          <w:sz w:val="26"/>
          <w:szCs w:val="26"/>
        </w:rPr>
        <w:t xml:space="preserve">и 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проинформировал </w:t>
      </w:r>
      <w:r w:rsidR="00DC6BBE" w:rsidRPr="00105AF1">
        <w:rPr>
          <w:rFonts w:ascii="Times New Roman" w:hAnsi="Times New Roman" w:cs="Times New Roman"/>
          <w:sz w:val="26"/>
          <w:szCs w:val="26"/>
        </w:rPr>
        <w:t xml:space="preserve">о принятых проектных решениях. </w:t>
      </w:r>
    </w:p>
    <w:p w:rsidR="004C7AD2" w:rsidRPr="00105AF1" w:rsidRDefault="004C7AD2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3863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 результатах оценки воздействия на окружающую среду по объекту государственной экологической экспертизы</w:t>
      </w:r>
    </w:p>
    <w:p w:rsidR="006765E1" w:rsidRPr="00105AF1" w:rsidRDefault="004C7AD2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Заместитель руководителя отдела эколог</w:t>
      </w:r>
      <w:proofErr w:type="gramStart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bookmarkStart w:id="2" w:name="_Hlk130812404"/>
      <w:r w:rsidRPr="00105AF1">
        <w:rPr>
          <w:rFonts w:ascii="Times New Roman" w:eastAsia="Times New Roman" w:hAnsi="Times New Roman" w:cs="Times New Roman"/>
          <w:sz w:val="26"/>
          <w:szCs w:val="26"/>
        </w:rPr>
        <w:t>ООО</w:t>
      </w:r>
      <w:proofErr w:type="gramEnd"/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«НТЦ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105AF1">
        <w:rPr>
          <w:rFonts w:ascii="Times New Roman" w:eastAsia="Times New Roman" w:hAnsi="Times New Roman" w:cs="Times New Roman"/>
          <w:sz w:val="26"/>
          <w:szCs w:val="26"/>
        </w:rPr>
        <w:t>Пожинжиниринг</w:t>
      </w:r>
      <w:proofErr w:type="spellEnd"/>
      <w:r w:rsidRPr="00105AF1">
        <w:rPr>
          <w:rFonts w:ascii="Times New Roman" w:eastAsia="Times New Roman" w:hAnsi="Times New Roman" w:cs="Times New Roman"/>
          <w:sz w:val="26"/>
          <w:szCs w:val="26"/>
        </w:rPr>
        <w:t>»</w:t>
      </w:r>
      <w:bookmarkEnd w:id="2"/>
      <w:r w:rsidR="0008379E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Кузнецова</w:t>
      </w:r>
      <w:r w:rsidR="00ED53DB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Г.А.</w:t>
      </w:r>
      <w:r w:rsidR="00041A82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4E70" w:rsidRPr="00105AF1">
        <w:rPr>
          <w:rFonts w:ascii="Times New Roman" w:eastAsia="Times New Roman" w:hAnsi="Times New Roman" w:cs="Times New Roman"/>
          <w:sz w:val="26"/>
          <w:szCs w:val="26"/>
        </w:rPr>
        <w:t>сообщила о цел</w:t>
      </w:r>
      <w:r w:rsidR="00626249">
        <w:rPr>
          <w:rFonts w:ascii="Times New Roman" w:eastAsia="Times New Roman" w:hAnsi="Times New Roman" w:cs="Times New Roman"/>
          <w:sz w:val="26"/>
          <w:szCs w:val="26"/>
        </w:rPr>
        <w:t>ях</w:t>
      </w:r>
      <w:r w:rsidR="009C4E70" w:rsidRPr="00105AF1">
        <w:rPr>
          <w:rFonts w:ascii="Times New Roman" w:eastAsia="Times New Roman" w:hAnsi="Times New Roman" w:cs="Times New Roman"/>
          <w:sz w:val="26"/>
          <w:szCs w:val="26"/>
        </w:rPr>
        <w:t>, задачах и этапах проведенной оценки воздействия на окружающую среду. П</w:t>
      </w:r>
      <w:r w:rsidR="00387646" w:rsidRPr="00105AF1">
        <w:rPr>
          <w:rFonts w:ascii="Times New Roman" w:eastAsia="Times New Roman" w:hAnsi="Times New Roman" w:cs="Times New Roman"/>
          <w:sz w:val="26"/>
          <w:szCs w:val="26"/>
        </w:rPr>
        <w:t>редставил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87646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071F" w:rsidRPr="00105AF1">
        <w:rPr>
          <w:rFonts w:ascii="Times New Roman" w:eastAsia="Times New Roman" w:hAnsi="Times New Roman" w:cs="Times New Roman"/>
          <w:sz w:val="26"/>
          <w:szCs w:val="26"/>
        </w:rPr>
        <w:t xml:space="preserve">участникам общественных слушаний </w:t>
      </w:r>
      <w:r w:rsidR="00387646" w:rsidRPr="00105AF1">
        <w:rPr>
          <w:rFonts w:ascii="Times New Roman" w:eastAsia="Times New Roman" w:hAnsi="Times New Roman" w:cs="Times New Roman"/>
          <w:sz w:val="26"/>
          <w:szCs w:val="26"/>
        </w:rPr>
        <w:t>доклад</w:t>
      </w:r>
      <w:r w:rsidR="0008379E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о результатах оценки воздействия на окружающую среду по объекту государственной экологической экспертизы</w:t>
      </w:r>
      <w:r w:rsidR="00D65F61" w:rsidRPr="00105AF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912B49" w:rsidRPr="00105AF1" w:rsidRDefault="00912B49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Представила информацию о результатах инженерно-экологических изысканий района проектируемого объекта, сделала вывод об отсутствии экологических ограничений.</w:t>
      </w:r>
    </w:p>
    <w:p w:rsidR="00D65F61" w:rsidRPr="00105AF1" w:rsidRDefault="006765E1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Доложила о результатах оценки </w:t>
      </w:r>
      <w:r w:rsidR="00D65F61" w:rsidRPr="00105AF1">
        <w:rPr>
          <w:rFonts w:ascii="Times New Roman" w:eastAsia="Times New Roman" w:hAnsi="Times New Roman" w:cs="Times New Roman"/>
          <w:sz w:val="26"/>
          <w:szCs w:val="26"/>
        </w:rPr>
        <w:t xml:space="preserve">воздействия на атмосферный воздух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65F61"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период эксплуатации и период строительства проектируемой установки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, оценки физического воздействия</w:t>
      </w:r>
      <w:r w:rsidR="00D65F61" w:rsidRPr="00105A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65E1" w:rsidRPr="00105AF1" w:rsidRDefault="006765E1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Довела информацию об образовании и обращении с отходами во время строительства и эксплуатации проектируемой установки.</w:t>
      </w:r>
    </w:p>
    <w:p w:rsidR="006765E1" w:rsidRPr="00105AF1" w:rsidRDefault="006765E1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Сообщила о результатах воздействия на водные ресурсы,</w:t>
      </w:r>
      <w:r w:rsidRPr="00105AF1">
        <w:rPr>
          <w:rFonts w:ascii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почвенно-растительный покров и геологическую среду, об оценке воздействия на растительный и животный мир.</w:t>
      </w:r>
    </w:p>
    <w:p w:rsidR="006765E1" w:rsidRPr="00105AF1" w:rsidRDefault="006765E1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Рассказала о предусмотренной проектом системе производственного экологического мониторинга и контроля.</w:t>
      </w:r>
    </w:p>
    <w:p w:rsidR="00645696" w:rsidRPr="00105AF1" w:rsidRDefault="006765E1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Сделала вывод об итогах проведенной оценки воздействия намечаемой деятельности на окружающую среду.</w:t>
      </w:r>
    </w:p>
    <w:p w:rsidR="00ED53DB" w:rsidRPr="00105AF1" w:rsidRDefault="00ED53DB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D03E9F" w:rsidRPr="00105AF1" w:rsidRDefault="00D03E9F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7646" w:rsidRPr="00105AF1" w:rsidRDefault="009A071F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</w:t>
      </w:r>
      <w:r w:rsidR="00A07EAB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03E9F" w:rsidRPr="00105AF1" w:rsidRDefault="00ED53DB" w:rsidP="00105AF1">
      <w:pPr>
        <w:pStyle w:val="ad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Р.С.</w:t>
      </w:r>
      <w:r w:rsidR="002E72F7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2E72F7"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E72F7" w:rsidRPr="00105AF1" w:rsidRDefault="002E72F7" w:rsidP="00105AF1">
      <w:pPr>
        <w:pStyle w:val="ad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Для регистрации поступающих замечаний и предложений были подготовлены специальные журналы. В течение 20 дней с момента размещения материалов, замечания и предложения по проектной документации и материалам ОВОС не зарегистрированы.</w:t>
      </w:r>
    </w:p>
    <w:p w:rsidR="002E72F7" w:rsidRPr="00105AF1" w:rsidRDefault="002E72F7" w:rsidP="00105AF1">
      <w:pPr>
        <w:pStyle w:val="ad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с докладом могут граждане, которые подали письменные заявки не позднее 5 дней до даты проведения слушаний. В установленный срок заявки о выступлении не поступили. Поэтому, принимая во внимание, что все заявленные докладчики выступили, предлагаю приступить к следующему этапу в режиме «вопрос-ответ». </w:t>
      </w:r>
    </w:p>
    <w:p w:rsidR="002E72F7" w:rsidRPr="00105AF1" w:rsidRDefault="002E72F7" w:rsidP="00105AF1">
      <w:pPr>
        <w:pStyle w:val="ad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Регламент обсуждения предлагается не более пяти минут на каждый вопрос. Перед тем как задать вопрос в прямом эфире, прошу представиться. </w:t>
      </w:r>
    </w:p>
    <w:p w:rsidR="002E72F7" w:rsidRPr="00105AF1" w:rsidRDefault="002E72F7" w:rsidP="00105AF1">
      <w:pPr>
        <w:pStyle w:val="ad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Напоминаю, что интересы заказчика слушаний представляет главный инженер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sz w:val="26"/>
          <w:szCs w:val="26"/>
        </w:rPr>
        <w:t>АО</w:t>
      </w:r>
      <w:r w:rsidR="00ED53DB" w:rsidRPr="00105AF1">
        <w:rPr>
          <w:rFonts w:ascii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sz w:val="26"/>
          <w:szCs w:val="26"/>
        </w:rPr>
        <w:t xml:space="preserve">«ТАИФ-НК» </w:t>
      </w:r>
      <w:r w:rsidRPr="00105AF1">
        <w:rPr>
          <w:rFonts w:ascii="Times New Roman" w:hAnsi="Times New Roman" w:cs="Times New Roman"/>
          <w:b/>
          <w:sz w:val="26"/>
          <w:szCs w:val="26"/>
        </w:rPr>
        <w:t>Храмов Алексей Александрович.</w:t>
      </w:r>
    </w:p>
    <w:p w:rsidR="00463863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В чат вопросы поступали?</w:t>
      </w:r>
    </w:p>
    <w:p w:rsidR="00224943" w:rsidRPr="00105AF1" w:rsidRDefault="00463863" w:rsidP="00105A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чат вопросы не поступали.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 xml:space="preserve"> Кнопку «Поднять руку» никто не нажимал.</w:t>
      </w:r>
    </w:p>
    <w:p w:rsidR="00463863" w:rsidRPr="00105AF1" w:rsidRDefault="00463863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13F9" w:rsidRPr="00105AF1" w:rsidRDefault="00A633E3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Вопрос </w:t>
      </w:r>
      <w:r w:rsidR="00ED53DB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из зала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задает </w:t>
      </w:r>
      <w:r w:rsidR="007413D5" w:rsidRPr="00105AF1">
        <w:rPr>
          <w:rFonts w:ascii="Times New Roman" w:hAnsi="Times New Roman" w:cs="Times New Roman"/>
          <w:b/>
          <w:sz w:val="26"/>
          <w:szCs w:val="26"/>
        </w:rPr>
        <w:t>К</w:t>
      </w:r>
      <w:r w:rsidR="0002375E" w:rsidRPr="00105AF1">
        <w:rPr>
          <w:rFonts w:ascii="Times New Roman" w:hAnsi="Times New Roman" w:cs="Times New Roman"/>
          <w:b/>
          <w:sz w:val="26"/>
          <w:szCs w:val="26"/>
        </w:rPr>
        <w:t>урманов Р.Н.</w:t>
      </w:r>
      <w:r w:rsidR="00CF13F9" w:rsidRPr="00105AF1">
        <w:rPr>
          <w:rFonts w:ascii="Times New Roman" w:hAnsi="Times New Roman" w:cs="Times New Roman"/>
          <w:b/>
          <w:sz w:val="26"/>
          <w:szCs w:val="26"/>
        </w:rPr>
        <w:t>:</w:t>
      </w:r>
    </w:p>
    <w:p w:rsidR="009411C0" w:rsidRPr="00105AF1" w:rsidRDefault="0002375E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hAnsi="Times New Roman" w:cs="Times New Roman"/>
          <w:bCs/>
          <w:sz w:val="26"/>
          <w:szCs w:val="26"/>
        </w:rPr>
        <w:t>После строительства установки планируется ли ввод новых рабочих ме</w:t>
      </w:r>
      <w:r w:rsidR="00A60D4B" w:rsidRPr="00105AF1">
        <w:rPr>
          <w:rFonts w:ascii="Times New Roman" w:hAnsi="Times New Roman" w:cs="Times New Roman"/>
          <w:bCs/>
          <w:sz w:val="26"/>
          <w:szCs w:val="26"/>
        </w:rPr>
        <w:t>ст</w:t>
      </w:r>
      <w:r w:rsidRPr="00105AF1">
        <w:rPr>
          <w:rFonts w:ascii="Times New Roman" w:hAnsi="Times New Roman" w:cs="Times New Roman"/>
          <w:bCs/>
          <w:sz w:val="26"/>
          <w:szCs w:val="26"/>
        </w:rPr>
        <w:t>?</w:t>
      </w:r>
    </w:p>
    <w:p w:rsidR="00912B49" w:rsidRPr="00105AF1" w:rsidRDefault="00912B49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66AD" w:rsidRPr="00105AF1" w:rsidRDefault="00A633E3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Отвечает </w:t>
      </w:r>
      <w:r w:rsidR="00A60D4B" w:rsidRPr="00105AF1">
        <w:rPr>
          <w:rFonts w:ascii="Times New Roman" w:eastAsia="Times New Roman" w:hAnsi="Times New Roman" w:cs="Times New Roman"/>
          <w:b/>
          <w:sz w:val="26"/>
          <w:szCs w:val="26"/>
        </w:rPr>
        <w:t>Арсеньев И.А.</w:t>
      </w:r>
      <w:r w:rsidR="00CF13F9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CF13F9" w:rsidRPr="00105AF1" w:rsidRDefault="00A60D4B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Да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планируется ввод новых рабочих мест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>. На установке будет организовано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29 </w:t>
      </w:r>
      <w:r w:rsidR="00C332EA" w:rsidRPr="00105AF1">
        <w:rPr>
          <w:rFonts w:ascii="Times New Roman" w:eastAsia="Times New Roman" w:hAnsi="Times New Roman" w:cs="Times New Roman"/>
          <w:sz w:val="26"/>
          <w:szCs w:val="26"/>
        </w:rPr>
        <w:t xml:space="preserve">новых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рабочих мест.</w:t>
      </w:r>
    </w:p>
    <w:p w:rsidR="00A60D4B" w:rsidRPr="00105AF1" w:rsidRDefault="00A60D4B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13F9" w:rsidRPr="00105AF1" w:rsidRDefault="009D46E5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Вопрос </w:t>
      </w:r>
      <w:r w:rsidR="00ED53DB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из зала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задает</w:t>
      </w:r>
      <w:r w:rsidR="00CF13F9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60D4B" w:rsidRPr="00105AF1">
        <w:rPr>
          <w:rFonts w:ascii="Times New Roman" w:hAnsi="Times New Roman" w:cs="Times New Roman"/>
          <w:b/>
          <w:sz w:val="26"/>
          <w:szCs w:val="26"/>
        </w:rPr>
        <w:t>Тукеев</w:t>
      </w:r>
      <w:proofErr w:type="spellEnd"/>
      <w:r w:rsidR="00A60D4B" w:rsidRPr="00105AF1">
        <w:rPr>
          <w:rFonts w:ascii="Times New Roman" w:hAnsi="Times New Roman" w:cs="Times New Roman"/>
          <w:b/>
          <w:sz w:val="26"/>
          <w:szCs w:val="26"/>
        </w:rPr>
        <w:t xml:space="preserve"> Н.</w:t>
      </w:r>
      <w:proofErr w:type="gramStart"/>
      <w:r w:rsidR="00A60D4B" w:rsidRPr="00105AF1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CF13F9" w:rsidRPr="00105AF1">
        <w:rPr>
          <w:rFonts w:ascii="Times New Roman" w:hAnsi="Times New Roman" w:cs="Times New Roman"/>
          <w:b/>
          <w:sz w:val="26"/>
          <w:szCs w:val="26"/>
        </w:rPr>
        <w:t>:</w:t>
      </w:r>
    </w:p>
    <w:p w:rsidR="00A60D4B" w:rsidRPr="00105AF1" w:rsidRDefault="00A60D4B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Какая польза предприятию АО «ТАИФ-НК» от строительства данной установки?</w:t>
      </w:r>
    </w:p>
    <w:p w:rsidR="00A60D4B" w:rsidRPr="00105AF1" w:rsidRDefault="00A60D4B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3D76" w:rsidRPr="00105AF1" w:rsidRDefault="00F23D7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Отвечает Арсеньев И.А.:</w:t>
      </w:r>
    </w:p>
    <w:p w:rsidR="00C332EA" w:rsidRPr="00105AF1" w:rsidRDefault="00375F0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Во-первых,</w:t>
      </w:r>
      <w:r w:rsidR="00C332EA"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польза в снижении образования отходов Комплекса глубокой переработки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тяжелых остатков</w:t>
      </w:r>
      <w:r w:rsidR="00ED53DB" w:rsidRPr="00105AF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порядка 70% отходов будет перерабатываться.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Во-вторых,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повышение </w:t>
      </w:r>
      <w:proofErr w:type="spellStart"/>
      <w:r w:rsidRPr="00105AF1">
        <w:rPr>
          <w:rFonts w:ascii="Times New Roman" w:eastAsia="Times New Roman" w:hAnsi="Times New Roman" w:cs="Times New Roman"/>
          <w:sz w:val="26"/>
          <w:szCs w:val="26"/>
        </w:rPr>
        <w:t>маржинальности</w:t>
      </w:r>
      <w:proofErr w:type="spellEnd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компан</w:t>
      </w:r>
      <w:proofErr w:type="gramStart"/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="00626249">
        <w:rPr>
          <w:rFonts w:ascii="Times New Roman" w:eastAsia="Times New Roman" w:hAnsi="Times New Roman" w:cs="Times New Roman"/>
          <w:sz w:val="26"/>
          <w:szCs w:val="26"/>
        </w:rPr>
        <w:t>АО</w:t>
      </w:r>
      <w:proofErr w:type="gramEnd"/>
      <w:r w:rsidR="006262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«ТА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Ф-НК»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получение нового продукта, который будет реализовываться металлургическим компаниям.</w:t>
      </w:r>
    </w:p>
    <w:p w:rsidR="00C332EA" w:rsidRPr="00105AF1" w:rsidRDefault="00C332EA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5F06" w:rsidRPr="00105AF1" w:rsidRDefault="00375F06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Вопрос </w:t>
      </w:r>
      <w:r w:rsidR="008470B4"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из зала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задает </w:t>
      </w:r>
      <w:proofErr w:type="spellStart"/>
      <w:r w:rsidRPr="00105AF1">
        <w:rPr>
          <w:rFonts w:ascii="Times New Roman" w:hAnsi="Times New Roman" w:cs="Times New Roman"/>
          <w:b/>
          <w:sz w:val="26"/>
          <w:szCs w:val="26"/>
        </w:rPr>
        <w:t>Юзманова</w:t>
      </w:r>
      <w:proofErr w:type="spellEnd"/>
      <w:r w:rsidRPr="00105AF1">
        <w:rPr>
          <w:rFonts w:ascii="Times New Roman" w:hAnsi="Times New Roman" w:cs="Times New Roman"/>
          <w:b/>
          <w:sz w:val="26"/>
          <w:szCs w:val="26"/>
        </w:rPr>
        <w:t xml:space="preserve"> И.В.:</w:t>
      </w:r>
    </w:p>
    <w:p w:rsidR="00375F06" w:rsidRPr="00105AF1" w:rsidRDefault="00375F0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Прошу пояснить, </w:t>
      </w:r>
      <w:proofErr w:type="gramStart"/>
      <w:r w:rsidRPr="00105AF1">
        <w:rPr>
          <w:rFonts w:ascii="Times New Roman" w:eastAsia="Times New Roman" w:hAnsi="Times New Roman" w:cs="Times New Roman"/>
          <w:sz w:val="26"/>
          <w:szCs w:val="26"/>
        </w:rPr>
        <w:t>на сколько</w:t>
      </w:r>
      <w:proofErr w:type="gramEnd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выбросы от этой установки изменят картину по выбросам в целом для предприятия и для Нижнекамска?</w:t>
      </w:r>
    </w:p>
    <w:p w:rsidR="00645DC5" w:rsidRPr="00105AF1" w:rsidRDefault="00645DC5" w:rsidP="00105A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5F06" w:rsidRPr="00105AF1" w:rsidRDefault="00375F0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Отвечает Кузнецова Г.А.:</w:t>
      </w:r>
    </w:p>
    <w:p w:rsidR="00375F06" w:rsidRPr="00105AF1" w:rsidRDefault="00375F06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Ожидаемый валовый выброс проектируемой установки составит порядка 245 т/год. Это составляет порядка 1,9</w:t>
      </w:r>
      <w:r w:rsidR="00754104" w:rsidRPr="00105AF1">
        <w:rPr>
          <w:rFonts w:ascii="Times New Roman" w:eastAsia="Times New Roman" w:hAnsi="Times New Roman" w:cs="Times New Roman"/>
          <w:sz w:val="26"/>
          <w:szCs w:val="26"/>
        </w:rPr>
        <w:t>% от разрешенного предельно-допустимого выброса. Соответственно произойдет незначительное увеличение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. Н</w:t>
      </w:r>
      <w:r w:rsidR="00754104" w:rsidRPr="00105AF1">
        <w:rPr>
          <w:rFonts w:ascii="Times New Roman" w:eastAsia="Times New Roman" w:hAnsi="Times New Roman" w:cs="Times New Roman"/>
          <w:sz w:val="26"/>
          <w:szCs w:val="26"/>
        </w:rPr>
        <w:t xml:space="preserve">е ожидается серьезных изменений воздействия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754104" w:rsidRPr="00105AF1">
        <w:rPr>
          <w:rFonts w:ascii="Times New Roman" w:eastAsia="Times New Roman" w:hAnsi="Times New Roman" w:cs="Times New Roman"/>
          <w:sz w:val="26"/>
          <w:szCs w:val="26"/>
        </w:rPr>
        <w:t>на окружающую среду г. Нижнекамска.</w:t>
      </w:r>
    </w:p>
    <w:p w:rsidR="00912B49" w:rsidRPr="00105AF1" w:rsidRDefault="00912B49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75F06" w:rsidRPr="00105AF1" w:rsidRDefault="00093569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Добавляет </w:t>
      </w:r>
      <w:r w:rsidR="00754104" w:rsidRPr="00105AF1">
        <w:rPr>
          <w:rFonts w:ascii="Times New Roman" w:eastAsia="Times New Roman" w:hAnsi="Times New Roman" w:cs="Times New Roman"/>
          <w:b/>
          <w:sz w:val="26"/>
          <w:szCs w:val="26"/>
        </w:rPr>
        <w:t>Чернышева О.Н.: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Необходимо так же дополнить, что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в 2019 году были установлены границы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Един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анитарно-защитн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зон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Нижнекамского промышленного узла (ЕСЗЗ </w:t>
      </w:r>
      <w:proofErr w:type="spellStart"/>
      <w:r w:rsidRPr="00105AF1">
        <w:rPr>
          <w:rFonts w:ascii="Times New Roman" w:eastAsia="Times New Roman" w:hAnsi="Times New Roman" w:cs="Times New Roman"/>
          <w:sz w:val="26"/>
          <w:szCs w:val="26"/>
        </w:rPr>
        <w:t>НПУз</w:t>
      </w:r>
      <w:proofErr w:type="spellEnd"/>
      <w:r w:rsidRPr="00105AF1">
        <w:rPr>
          <w:rFonts w:ascii="Times New Roman" w:eastAsia="Times New Roman" w:hAnsi="Times New Roman" w:cs="Times New Roman"/>
          <w:sz w:val="26"/>
          <w:szCs w:val="26"/>
        </w:rPr>
        <w:t>)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. П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роведенные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в ходе проектирования нового объекта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расчеты показывают, что на границ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ЕСЗЗ </w:t>
      </w:r>
      <w:proofErr w:type="spellStart"/>
      <w:r w:rsidRPr="00105AF1">
        <w:rPr>
          <w:rFonts w:ascii="Times New Roman" w:eastAsia="Times New Roman" w:hAnsi="Times New Roman" w:cs="Times New Roman"/>
          <w:sz w:val="26"/>
          <w:szCs w:val="26"/>
        </w:rPr>
        <w:t>НПУз</w:t>
      </w:r>
      <w:proofErr w:type="spellEnd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то есть в районах,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приближенных к жилой застройке,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 изменений в сторону увеличения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выбросов загрязняющих веществ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в атмосферу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не предусматривается. Это очень важно, в том числе и для горожан.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Вопрос</w:t>
      </w:r>
      <w:r w:rsidR="00B2619D">
        <w:rPr>
          <w:rFonts w:ascii="Times New Roman" w:eastAsia="Times New Roman" w:hAnsi="Times New Roman" w:cs="Times New Roman"/>
          <w:b/>
          <w:sz w:val="26"/>
          <w:szCs w:val="26"/>
        </w:rPr>
        <w:t xml:space="preserve"> из зала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задает </w:t>
      </w: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Р.С.</w:t>
      </w:r>
      <w:r w:rsidRPr="00105AF1">
        <w:rPr>
          <w:rFonts w:ascii="Times New Roman" w:hAnsi="Times New Roman" w:cs="Times New Roman"/>
          <w:b/>
          <w:sz w:val="26"/>
          <w:szCs w:val="26"/>
        </w:rPr>
        <w:t>: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Какой объем инвестиций предполагает данное производство, и каковы сроки его реализации?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Отвечает Храмов А.А.: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разработанн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омпанией бизнес-планом</w:t>
      </w:r>
      <w:r w:rsidR="00F51E9B" w:rsidRPr="00105AF1">
        <w:rPr>
          <w:rFonts w:ascii="Times New Roman" w:eastAsia="Times New Roman" w:hAnsi="Times New Roman" w:cs="Times New Roman"/>
          <w:sz w:val="26"/>
          <w:szCs w:val="26"/>
        </w:rPr>
        <w:t>, инвестиции составляют 3</w:t>
      </w:r>
      <w:r w:rsidR="00B2619D">
        <w:rPr>
          <w:rFonts w:ascii="Times New Roman" w:eastAsia="Times New Roman" w:hAnsi="Times New Roman" w:cs="Times New Roman"/>
          <w:sz w:val="26"/>
          <w:szCs w:val="26"/>
        </w:rPr>
        <w:t>,0</w:t>
      </w:r>
      <w:r w:rsidR="00F51E9B" w:rsidRPr="00105AF1">
        <w:rPr>
          <w:rFonts w:ascii="Times New Roman" w:eastAsia="Times New Roman" w:hAnsi="Times New Roman" w:cs="Times New Roman"/>
          <w:sz w:val="26"/>
          <w:szCs w:val="26"/>
        </w:rPr>
        <w:t>-</w:t>
      </w:r>
      <w:r w:rsidR="00CE4761" w:rsidRPr="00105AF1">
        <w:rPr>
          <w:rFonts w:ascii="Times New Roman" w:eastAsia="Times New Roman" w:hAnsi="Times New Roman" w:cs="Times New Roman"/>
          <w:sz w:val="26"/>
          <w:szCs w:val="26"/>
        </w:rPr>
        <w:t>4</w:t>
      </w:r>
      <w:r w:rsidR="00F51E9B" w:rsidRPr="00105AF1">
        <w:rPr>
          <w:rFonts w:ascii="Times New Roman" w:eastAsia="Times New Roman" w:hAnsi="Times New Roman" w:cs="Times New Roman"/>
          <w:sz w:val="26"/>
          <w:szCs w:val="26"/>
        </w:rPr>
        <w:t>,5 млрд. рублей.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F51E9B" w:rsidRPr="00105AF1">
        <w:rPr>
          <w:rFonts w:ascii="Times New Roman" w:eastAsia="Times New Roman" w:hAnsi="Times New Roman" w:cs="Times New Roman"/>
          <w:sz w:val="26"/>
          <w:szCs w:val="26"/>
        </w:rPr>
        <w:t>рок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F51E9B" w:rsidRPr="00105AF1">
        <w:rPr>
          <w:rFonts w:ascii="Times New Roman" w:eastAsia="Times New Roman" w:hAnsi="Times New Roman" w:cs="Times New Roman"/>
          <w:sz w:val="26"/>
          <w:szCs w:val="26"/>
        </w:rPr>
        <w:t xml:space="preserve"> реализации оцениваются в 1,5 года. </w:t>
      </w:r>
    </w:p>
    <w:p w:rsidR="00754104" w:rsidRPr="00105AF1" w:rsidRDefault="00754104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1E9B" w:rsidRPr="00105AF1" w:rsidRDefault="00F51E9B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Вопрос </w:t>
      </w:r>
      <w:r w:rsidR="00B2619D">
        <w:rPr>
          <w:rFonts w:ascii="Times New Roman" w:eastAsia="Times New Roman" w:hAnsi="Times New Roman" w:cs="Times New Roman"/>
          <w:b/>
          <w:sz w:val="26"/>
          <w:szCs w:val="26"/>
        </w:rPr>
        <w:t xml:space="preserve">из зала </w:t>
      </w: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задает </w:t>
      </w: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Р.С.</w:t>
      </w:r>
      <w:r w:rsidRPr="00105AF1">
        <w:rPr>
          <w:rFonts w:ascii="Times New Roman" w:hAnsi="Times New Roman" w:cs="Times New Roman"/>
          <w:b/>
          <w:sz w:val="26"/>
          <w:szCs w:val="26"/>
        </w:rPr>
        <w:t>:</w:t>
      </w:r>
    </w:p>
    <w:p w:rsidR="00F51E9B" w:rsidRPr="00105AF1" w:rsidRDefault="00F51E9B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Вопрос к разработчикам данного проекта.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spellStart"/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.Н</w:t>
      </w:r>
      <w:proofErr w:type="gramEnd"/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ижнекамске</w:t>
      </w:r>
      <w:proofErr w:type="spellEnd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фиксируются превышения по выбросам загрязняющих веществ, как правило в периоды неблагоприятных метеорологических условий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 (НМУ)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. Учтены ли проектными решениями какие-либо инженерно-технические, организационно-технические мероприятия в период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НМУ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, когда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, например,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стоит абсолютный штиль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? К</w:t>
      </w:r>
      <w:r w:rsidR="00A12B9A" w:rsidRPr="00105AF1">
        <w:rPr>
          <w:rFonts w:ascii="Times New Roman" w:eastAsia="Times New Roman" w:hAnsi="Times New Roman" w:cs="Times New Roman"/>
          <w:sz w:val="26"/>
          <w:szCs w:val="26"/>
        </w:rPr>
        <w:t>акие мероприятия предусмотрены?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12B9A" w:rsidRPr="00105AF1" w:rsidRDefault="00A12B9A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12B9A" w:rsidRPr="00105AF1" w:rsidRDefault="00A12B9A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Отвечает Кузнецова Г.А.:</w:t>
      </w:r>
    </w:p>
    <w:p w:rsidR="00F51E9B" w:rsidRPr="00105AF1" w:rsidRDefault="00A12B9A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В такие периоды исключаются форсированные режимы, то есть установка не должна выводиться на предельно максимальную мощность, она должна работать в штатном режиме. При неблагоприятных метеорологических условиях 3 </w:t>
      </w:r>
      <w:proofErr w:type="gramStart"/>
      <w:r w:rsidRPr="00105AF1">
        <w:rPr>
          <w:rFonts w:ascii="Times New Roman" w:eastAsia="Times New Roman" w:hAnsi="Times New Roman" w:cs="Times New Roman"/>
          <w:sz w:val="26"/>
          <w:szCs w:val="26"/>
        </w:rPr>
        <w:t>степени</w:t>
      </w:r>
      <w:proofErr w:type="gramEnd"/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7125" w:rsidRPr="00105AF1">
        <w:rPr>
          <w:rFonts w:ascii="Times New Roman" w:eastAsia="Times New Roman" w:hAnsi="Times New Roman" w:cs="Times New Roman"/>
          <w:sz w:val="26"/>
          <w:szCs w:val="26"/>
        </w:rPr>
        <w:t xml:space="preserve">возможно некоторое 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снижение </w:t>
      </w:r>
      <w:r w:rsidR="00CE4761" w:rsidRPr="00105AF1">
        <w:rPr>
          <w:rFonts w:ascii="Times New Roman" w:eastAsia="Times New Roman" w:hAnsi="Times New Roman" w:cs="Times New Roman"/>
          <w:sz w:val="26"/>
          <w:szCs w:val="26"/>
        </w:rPr>
        <w:t>нагрузк</w:t>
      </w:r>
      <w:r w:rsidR="002A7125" w:rsidRPr="00105AF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CE4761" w:rsidRPr="00105AF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02D0D" w:rsidRPr="00105AF1" w:rsidRDefault="00902D0D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4761" w:rsidRPr="00105AF1" w:rsidRDefault="00093569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Добавляет </w:t>
      </w:r>
      <w:r w:rsidR="00CE4761" w:rsidRPr="00105AF1">
        <w:rPr>
          <w:rFonts w:ascii="Times New Roman" w:eastAsia="Times New Roman" w:hAnsi="Times New Roman" w:cs="Times New Roman"/>
          <w:b/>
          <w:sz w:val="26"/>
          <w:szCs w:val="26"/>
        </w:rPr>
        <w:t>Храмов А.А.:</w:t>
      </w:r>
    </w:p>
    <w:p w:rsidR="00F51E9B" w:rsidRPr="00105AF1" w:rsidRDefault="00CE4761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093569" w:rsidRPr="00105AF1">
        <w:rPr>
          <w:rFonts w:ascii="Times New Roman" w:eastAsia="Times New Roman" w:hAnsi="Times New Roman" w:cs="Times New Roman"/>
          <w:sz w:val="26"/>
          <w:szCs w:val="26"/>
        </w:rPr>
        <w:t xml:space="preserve"> данной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установки очень важна герметичность технологической схемы. Технологический процесс в данном случае осуществляется при глубоком вакууме, соответственно все оборудование герметично. Одним из мероприятий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снижающим выброс загрязняющих веществ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является осуществление герметичного налива продукции. На данной установке предусмотрен</w:t>
      </w:r>
      <w:r w:rsidR="00093569" w:rsidRPr="00105AF1">
        <w:rPr>
          <w:rFonts w:ascii="Times New Roman" w:eastAsia="Times New Roman" w:hAnsi="Times New Roman" w:cs="Times New Roman"/>
          <w:sz w:val="26"/>
          <w:szCs w:val="26"/>
        </w:rPr>
        <w:t xml:space="preserve">ы промежуточные емкости, которые позволят в период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>НМУ</w:t>
      </w:r>
      <w:r w:rsidR="00093569" w:rsidRPr="00105AF1">
        <w:rPr>
          <w:rFonts w:ascii="Times New Roman" w:eastAsia="Times New Roman" w:hAnsi="Times New Roman" w:cs="Times New Roman"/>
          <w:sz w:val="26"/>
          <w:szCs w:val="26"/>
        </w:rPr>
        <w:t xml:space="preserve"> накапливать продукт в течение суток и более, </w:t>
      </w:r>
      <w:r w:rsidR="008470B4" w:rsidRPr="00105AF1">
        <w:rPr>
          <w:rFonts w:ascii="Times New Roman" w:eastAsia="Times New Roman" w:hAnsi="Times New Roman" w:cs="Times New Roman"/>
          <w:sz w:val="26"/>
          <w:szCs w:val="26"/>
        </w:rPr>
        <w:t xml:space="preserve">что также </w:t>
      </w:r>
      <w:r w:rsidR="00093569" w:rsidRPr="00105AF1">
        <w:rPr>
          <w:rFonts w:ascii="Times New Roman" w:eastAsia="Times New Roman" w:hAnsi="Times New Roman" w:cs="Times New Roman"/>
          <w:sz w:val="26"/>
          <w:szCs w:val="26"/>
        </w:rPr>
        <w:t xml:space="preserve">позволит исключить налив в данный период. И в целом налив продукта на данной установке будет осуществляться герметичным способом, проектом предусмотрены устройства герметичного налива. </w:t>
      </w:r>
    </w:p>
    <w:p w:rsidR="00CE4761" w:rsidRPr="00105AF1" w:rsidRDefault="00CE4761" w:rsidP="00105A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03E9F" w:rsidRPr="00105AF1" w:rsidRDefault="008470B4" w:rsidP="00105A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Р.С.</w:t>
      </w:r>
      <w:r w:rsidR="00093569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463863" w:rsidRPr="00105AF1" w:rsidRDefault="00463863" w:rsidP="00105A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Резюмируя, прошу модератора озвучить, поступили ли вопросы </w:t>
      </w:r>
      <w:r w:rsidR="00457921" w:rsidRPr="00105AF1">
        <w:rPr>
          <w:rFonts w:ascii="Times New Roman" w:eastAsia="Times New Roman" w:hAnsi="Times New Roman" w:cs="Times New Roman"/>
          <w:sz w:val="26"/>
          <w:szCs w:val="26"/>
        </w:rPr>
        <w:t>от граждан, слушающих нас онлайн?</w:t>
      </w:r>
    </w:p>
    <w:p w:rsidR="00463863" w:rsidRPr="00105AF1" w:rsidRDefault="00463863" w:rsidP="00105A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3863" w:rsidRPr="00105AF1" w:rsidRDefault="00463863" w:rsidP="00105A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="00022A2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 чат вопросы не поступали.</w:t>
      </w:r>
    </w:p>
    <w:p w:rsidR="00463863" w:rsidRPr="00105AF1" w:rsidRDefault="00463863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63863" w:rsidRPr="00105AF1" w:rsidRDefault="00457921" w:rsidP="00105AF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Игтисамов</w:t>
      </w:r>
      <w:proofErr w:type="spellEnd"/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 xml:space="preserve"> Р.С.</w:t>
      </w:r>
      <w:r w:rsidR="00463863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D0078" w:rsidRPr="00105AF1" w:rsidRDefault="002D0078" w:rsidP="00105AF1">
      <w:pPr>
        <w:pStyle w:val="ad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Если вопросов больше нет, тогда предлагаем подвести итоги общественных обсуждений. </w:t>
      </w:r>
    </w:p>
    <w:p w:rsidR="002D0078" w:rsidRPr="00105AF1" w:rsidRDefault="002D0078" w:rsidP="00105A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Информация по объекту государственной экологической экспертизы доведена до сведения населения. Тематика сегодняшних слушаний раскрыта. </w:t>
      </w:r>
      <w:r w:rsidR="00F23D76" w:rsidRPr="00105AF1">
        <w:rPr>
          <w:rFonts w:ascii="Times New Roman" w:hAnsi="Times New Roman" w:cs="Times New Roman"/>
          <w:sz w:val="26"/>
          <w:szCs w:val="26"/>
        </w:rPr>
        <w:t>Для принятия итогового заключения, прошу всех проголосовать. Как и в начале слушаний, предлагаем предоставить время для голосования по каждому пункту по 1 минуте.</w:t>
      </w:r>
    </w:p>
    <w:p w:rsidR="00684A9F" w:rsidRPr="00105AF1" w:rsidRDefault="00684A9F" w:rsidP="00105AF1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</w:p>
    <w:p w:rsidR="00A12EA0" w:rsidRDefault="00A12EA0" w:rsidP="00105A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4943" w:rsidRPr="00105AF1" w:rsidRDefault="00F66009" w:rsidP="00105AF1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</w:t>
      </w:r>
      <w:r w:rsidR="00883CE5" w:rsidRPr="00105AF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F23D76" w:rsidRPr="00105AF1" w:rsidRDefault="00F66009" w:rsidP="00105AF1">
      <w:pPr>
        <w:pStyle w:val="aa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Общественные слушания проектной документации, </w:t>
      </w:r>
      <w:r w:rsidR="007B48DB" w:rsidRPr="00105AF1">
        <w:rPr>
          <w:rFonts w:ascii="Times New Roman" w:hAnsi="Times New Roman" w:cs="Times New Roman"/>
          <w:bCs/>
          <w:sz w:val="26"/>
          <w:szCs w:val="26"/>
        </w:rPr>
        <w:t xml:space="preserve">включая материалы оценки воздействия на окружающую среду (ОВОС), по объекту государственной экологической экспертизы </w:t>
      </w:r>
      <w:r w:rsidR="002D0078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7B48DB" w:rsidRPr="00105A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sz w:val="26"/>
          <w:szCs w:val="26"/>
        </w:rPr>
        <w:t>признаны состоявшимися.</w:t>
      </w:r>
    </w:p>
    <w:p w:rsidR="00457921" w:rsidRPr="00105AF1" w:rsidRDefault="00457921" w:rsidP="00105AF1">
      <w:pPr>
        <w:pStyle w:val="aa"/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F23D76" w:rsidRPr="00105AF1" w:rsidRDefault="00F23D76" w:rsidP="00105AF1">
      <w:pPr>
        <w:pStyle w:val="aa"/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Проголосовало: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080"/>
        <w:gridCol w:w="2155"/>
        <w:gridCol w:w="1386"/>
        <w:gridCol w:w="2157"/>
        <w:gridCol w:w="1384"/>
      </w:tblGrid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 зале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03E9F" w:rsidRPr="00105AF1" w:rsidTr="00D03E9F">
        <w:trPr>
          <w:trHeight w:val="157"/>
        </w:trPr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457921" w:rsidRPr="00105AF1" w:rsidTr="00D03E9F">
        <w:trPr>
          <w:trHeight w:val="157"/>
        </w:trPr>
        <w:tc>
          <w:tcPr>
            <w:tcW w:w="1031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4" w:type="pct"/>
          </w:tcPr>
          <w:p w:rsidR="00457921" w:rsidRPr="00105AF1" w:rsidRDefault="00457921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66009" w:rsidRPr="00105AF1" w:rsidRDefault="00F66009" w:rsidP="00105AF1">
      <w:pPr>
        <w:pStyle w:val="aa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деятельности –</w:t>
      </w:r>
      <w:r w:rsidR="007B48DB" w:rsidRPr="00105AF1">
        <w:rPr>
          <w:rFonts w:ascii="Times New Roman" w:hAnsi="Times New Roman" w:cs="Times New Roman"/>
          <w:sz w:val="26"/>
          <w:szCs w:val="26"/>
        </w:rPr>
        <w:t xml:space="preserve"> </w:t>
      </w:r>
      <w:r w:rsidR="002D0078" w:rsidRPr="00105AF1"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2D0078" w:rsidRPr="00105A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</w:t>
      </w:r>
      <w:r w:rsidR="007B48DB" w:rsidRPr="00105A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5AF1">
        <w:rPr>
          <w:rFonts w:ascii="Times New Roman" w:hAnsi="Times New Roman" w:cs="Times New Roman"/>
          <w:sz w:val="26"/>
          <w:szCs w:val="26"/>
        </w:rPr>
        <w:t>одобрены и поддержаны участниками общественных слушаний. Уровень воздействия на окружающую среду намечаемой деятельности оценивается как допустимый.</w:t>
      </w:r>
    </w:p>
    <w:p w:rsidR="00457921" w:rsidRPr="00105AF1" w:rsidRDefault="00457921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0078" w:rsidRPr="00105AF1" w:rsidRDefault="002D0078" w:rsidP="00105AF1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1080"/>
        <w:gridCol w:w="2155"/>
        <w:gridCol w:w="1386"/>
        <w:gridCol w:w="2157"/>
        <w:gridCol w:w="1384"/>
      </w:tblGrid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 зале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«За»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</w:tr>
      <w:tr w:rsidR="00D03E9F" w:rsidRPr="00105AF1" w:rsidTr="00D03E9F"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«Против»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D03E9F" w:rsidRPr="00105AF1" w:rsidTr="00D03E9F">
        <w:trPr>
          <w:trHeight w:val="157"/>
        </w:trPr>
        <w:tc>
          <w:tcPr>
            <w:tcW w:w="1031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525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8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49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«Воздержалось»</w:t>
            </w:r>
          </w:p>
        </w:tc>
        <w:tc>
          <w:tcPr>
            <w:tcW w:w="674" w:type="pct"/>
          </w:tcPr>
          <w:p w:rsidR="00D03E9F" w:rsidRPr="00105AF1" w:rsidRDefault="00D03E9F" w:rsidP="00105AF1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A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D03E9F" w:rsidRPr="00105AF1" w:rsidRDefault="00D03E9F" w:rsidP="00105AF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D0078" w:rsidRPr="00105AF1" w:rsidRDefault="00F23D76" w:rsidP="00105AF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Общественные слушания по объекту «Установка получения концентрированного остатка гидрокрекинга гудрона (КОГГ) с использованием механического, высокотемпературного, вакуумного реактора (МВВР)» состоялись.</w:t>
      </w:r>
    </w:p>
    <w:p w:rsidR="00035873" w:rsidRPr="00105AF1" w:rsidRDefault="00AD0D42" w:rsidP="00105AF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>Предметы разногласий между общественностью и заказчиком не выявлены.</w:t>
      </w:r>
    </w:p>
    <w:p w:rsidR="00F23D76" w:rsidRPr="00105AF1" w:rsidRDefault="00F23D76" w:rsidP="00105AF1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5AF1">
        <w:rPr>
          <w:rFonts w:ascii="Times New Roman" w:eastAsia="Times New Roman" w:hAnsi="Times New Roman" w:cs="Times New Roman"/>
          <w:sz w:val="26"/>
          <w:szCs w:val="26"/>
        </w:rPr>
        <w:t xml:space="preserve">Напомню, что проектная документация, включая предварительные материалы ОВОС, будет доступна в электронном виде и на бумажном носителе в течение 10 календарных дней, т.е. до </w:t>
      </w:r>
      <w:r w:rsidR="00457921" w:rsidRPr="00105AF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05AF1">
        <w:rPr>
          <w:rFonts w:ascii="Times New Roman" w:eastAsia="Times New Roman" w:hAnsi="Times New Roman" w:cs="Times New Roman"/>
          <w:sz w:val="26"/>
          <w:szCs w:val="26"/>
        </w:rPr>
        <w:t>2 апреля 2023 года. Граждане и общественные организации также вправе в течение 10 календарных дней после окончания общественных слушаний направить письменные замечания и предложения по материалам оценки воздействия на окружающую среду.</w:t>
      </w:r>
    </w:p>
    <w:p w:rsidR="00BE258D" w:rsidRPr="00105AF1" w:rsidRDefault="00BE258D" w:rsidP="00105AF1">
      <w:pPr>
        <w:pStyle w:val="ad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5AF1">
        <w:rPr>
          <w:rFonts w:ascii="Times New Roman" w:hAnsi="Times New Roman" w:cs="Times New Roman"/>
          <w:sz w:val="26"/>
          <w:szCs w:val="26"/>
        </w:rPr>
        <w:t xml:space="preserve">Протокол общественных слушаний будет подготовлен в течение </w:t>
      </w:r>
      <w:r w:rsidR="00D03E9F" w:rsidRPr="00105AF1">
        <w:rPr>
          <w:rFonts w:ascii="Times New Roman" w:hAnsi="Times New Roman" w:cs="Times New Roman"/>
          <w:sz w:val="26"/>
          <w:szCs w:val="26"/>
        </w:rPr>
        <w:t>5</w:t>
      </w:r>
      <w:r w:rsidRPr="00105AF1">
        <w:rPr>
          <w:rFonts w:ascii="Times New Roman" w:hAnsi="Times New Roman" w:cs="Times New Roman"/>
          <w:sz w:val="26"/>
          <w:szCs w:val="26"/>
        </w:rPr>
        <w:t xml:space="preserve"> рабочих дней после проведения слушаний</w:t>
      </w:r>
      <w:r w:rsidR="00457921" w:rsidRPr="00105AF1">
        <w:rPr>
          <w:rFonts w:ascii="Times New Roman" w:hAnsi="Times New Roman" w:cs="Times New Roman"/>
          <w:sz w:val="26"/>
          <w:szCs w:val="26"/>
        </w:rPr>
        <w:t xml:space="preserve"> и размещен на официальном сайте Нижнекамского муниципального района (</w:t>
      </w:r>
      <w:hyperlink r:id="rId14" w:history="1">
        <w:r w:rsidR="00457921" w:rsidRPr="00105AF1">
          <w:rPr>
            <w:rStyle w:val="af1"/>
            <w:rFonts w:ascii="Times New Roman" w:hAnsi="Times New Roman"/>
            <w:sz w:val="26"/>
            <w:szCs w:val="26"/>
          </w:rPr>
          <w:t>http://www.e-nkama.ru/</w:t>
        </w:r>
      </w:hyperlink>
      <w:r w:rsidR="00457921" w:rsidRPr="00105AF1">
        <w:rPr>
          <w:rFonts w:ascii="Times New Roman" w:hAnsi="Times New Roman" w:cs="Times New Roman"/>
          <w:sz w:val="26"/>
          <w:szCs w:val="26"/>
        </w:rPr>
        <w:t>) в разделе «Публичные слушания».</w:t>
      </w:r>
    </w:p>
    <w:p w:rsidR="006E616B" w:rsidRPr="00105AF1" w:rsidRDefault="006E616B" w:rsidP="00105AF1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977"/>
        <w:gridCol w:w="2268"/>
      </w:tblGrid>
      <w:tr w:rsidR="001B5F3D" w:rsidRPr="00105AF1" w:rsidTr="00B2619D">
        <w:trPr>
          <w:trHeight w:val="20"/>
        </w:trPr>
        <w:tc>
          <w:tcPr>
            <w:tcW w:w="4928" w:type="dxa"/>
          </w:tcPr>
          <w:p w:rsidR="00CE78AC" w:rsidRPr="00B2619D" w:rsidRDefault="00B2619D" w:rsidP="00B261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2619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Председатель комиссии по проведению общественных слушаний</w:t>
            </w:r>
            <w:r w:rsidR="00463D03" w:rsidRPr="00B2619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  <w:r w:rsidR="00912B49" w:rsidRPr="00B2619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63D03" w:rsidRPr="00B2619D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 w:rsidR="00463D03" w:rsidRPr="00B2619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1B5F3D" w:rsidRPr="00105AF1" w:rsidRDefault="001B5F3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B5F3D" w:rsidRPr="00105AF1" w:rsidRDefault="001B5F3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B5F3D" w:rsidRPr="00105AF1" w:rsidRDefault="001B5F3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B5F3D" w:rsidRPr="00105AF1" w:rsidRDefault="001B5F3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A3524B" w:rsidRPr="00105AF1" w:rsidRDefault="00A3524B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E4AD2" w:rsidRPr="00105AF1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Р.С.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00CF5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Игтисамов</w:t>
            </w:r>
            <w:proofErr w:type="spellEnd"/>
          </w:p>
        </w:tc>
      </w:tr>
      <w:tr w:rsidR="00C00CF5" w:rsidRPr="00105AF1" w:rsidTr="00B2619D">
        <w:trPr>
          <w:trHeight w:val="20"/>
        </w:trPr>
        <w:tc>
          <w:tcPr>
            <w:tcW w:w="4928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4A13D9" w:rsidRPr="00105AF1" w:rsidRDefault="004A13D9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Главный инженер АО «ТАИФ-НК»</w:t>
            </w:r>
          </w:p>
        </w:tc>
        <w:tc>
          <w:tcPr>
            <w:tcW w:w="2977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2619D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А.А.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00CF5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Храмов</w:t>
            </w:r>
          </w:p>
        </w:tc>
      </w:tr>
      <w:tr w:rsidR="00C00CF5" w:rsidRPr="00105AF1" w:rsidTr="00B2619D">
        <w:trPr>
          <w:trHeight w:val="20"/>
        </w:trPr>
        <w:tc>
          <w:tcPr>
            <w:tcW w:w="4928" w:type="dxa"/>
          </w:tcPr>
          <w:p w:rsidR="00C00CF5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2619D" w:rsidRPr="00105AF1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Директор Автономной некоммерческой организации в сфере охраны окружающей среды «</w:t>
            </w:r>
            <w:proofErr w:type="spellStart"/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Экомир</w:t>
            </w:r>
            <w:proofErr w:type="spellEnd"/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2619D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712882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Г.Ш</w:t>
            </w:r>
            <w:r w:rsidR="00B2619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C00CF5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Абдуллина</w:t>
            </w:r>
          </w:p>
        </w:tc>
      </w:tr>
      <w:tr w:rsidR="00C00CF5" w:rsidRPr="00105AF1" w:rsidTr="00B2619D">
        <w:trPr>
          <w:trHeight w:val="20"/>
        </w:trPr>
        <w:tc>
          <w:tcPr>
            <w:tcW w:w="4928" w:type="dxa"/>
          </w:tcPr>
          <w:p w:rsidR="00F23D76" w:rsidRPr="00105AF1" w:rsidRDefault="00F23D76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</w:t>
            </w:r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Совета территориального общественного самоуправления 36,</w:t>
            </w:r>
            <w:r w:rsidR="00B261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37 </w:t>
            </w:r>
            <w:proofErr w:type="spellStart"/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Pr="00105AF1">
              <w:rPr>
                <w:rFonts w:ascii="Times New Roman" w:eastAsia="Times New Roman" w:hAnsi="Times New Roman" w:cs="Times New Roman"/>
                <w:sz w:val="26"/>
                <w:szCs w:val="26"/>
              </w:rPr>
              <w:t>. г. Нижнекамска</w:t>
            </w:r>
          </w:p>
        </w:tc>
        <w:tc>
          <w:tcPr>
            <w:tcW w:w="2977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C00CF5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F23D76" w:rsidRPr="00105AF1" w:rsidRDefault="00F23D76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C00CF5" w:rsidRPr="00105AF1" w:rsidRDefault="00B2619D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Ж.А.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00CF5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Кленкова</w:t>
            </w:r>
            <w:proofErr w:type="spellEnd"/>
          </w:p>
        </w:tc>
      </w:tr>
    </w:tbl>
    <w:p w:rsidR="00912B49" w:rsidRDefault="00912B49" w:rsidP="00105AF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12EA0" w:rsidRPr="00105AF1" w:rsidRDefault="00A12EA0" w:rsidP="00105AF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03"/>
      </w:tblGrid>
      <w:tr w:rsidR="00912B49" w:rsidRPr="00105AF1" w:rsidTr="00B2619D">
        <w:trPr>
          <w:trHeight w:val="20"/>
        </w:trPr>
        <w:tc>
          <w:tcPr>
            <w:tcW w:w="2810" w:type="pct"/>
          </w:tcPr>
          <w:p w:rsidR="00912B49" w:rsidRPr="00105AF1" w:rsidRDefault="00912B49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Протокол вели:</w:t>
            </w:r>
          </w:p>
          <w:p w:rsidR="00912B49" w:rsidRPr="00105AF1" w:rsidRDefault="00912B49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90" w:type="pct"/>
          </w:tcPr>
          <w:p w:rsidR="00912B49" w:rsidRPr="00105AF1" w:rsidRDefault="00912B49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Счетная комиссия:</w:t>
            </w:r>
          </w:p>
          <w:p w:rsidR="00912B49" w:rsidRPr="00105AF1" w:rsidRDefault="00912B49" w:rsidP="00105AF1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912B49" w:rsidRPr="00105AF1" w:rsidTr="00B2619D">
        <w:trPr>
          <w:trHeight w:val="20"/>
        </w:trPr>
        <w:tc>
          <w:tcPr>
            <w:tcW w:w="2810" w:type="pct"/>
          </w:tcPr>
          <w:p w:rsidR="00912B49" w:rsidRPr="00105AF1" w:rsidRDefault="00B2619D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О.Н.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Чернышева__________________</w:t>
            </w:r>
          </w:p>
          <w:p w:rsidR="00912B49" w:rsidRPr="00105AF1" w:rsidRDefault="00912B49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90" w:type="pct"/>
          </w:tcPr>
          <w:p w:rsidR="00912B49" w:rsidRPr="00105AF1" w:rsidRDefault="00B2619D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Е.А.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Смирнова___________________</w:t>
            </w:r>
          </w:p>
          <w:p w:rsidR="00912B49" w:rsidRPr="00105AF1" w:rsidRDefault="00912B49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912B49" w:rsidRPr="00105AF1" w:rsidTr="00B2619D">
        <w:trPr>
          <w:trHeight w:val="20"/>
        </w:trPr>
        <w:tc>
          <w:tcPr>
            <w:tcW w:w="2810" w:type="pct"/>
          </w:tcPr>
          <w:p w:rsidR="00912B49" w:rsidRPr="00105AF1" w:rsidRDefault="00B2619D" w:rsidP="00105AF1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А.А.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Мухарникова</w:t>
            </w:r>
            <w:proofErr w:type="spellEnd"/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________________</w:t>
            </w:r>
          </w:p>
        </w:tc>
        <w:tc>
          <w:tcPr>
            <w:tcW w:w="2190" w:type="pct"/>
          </w:tcPr>
          <w:p w:rsidR="00912B49" w:rsidRPr="00105AF1" w:rsidRDefault="00B2619D" w:rsidP="00E5422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О.И.</w:t>
            </w:r>
            <w:r w:rsidR="00E5422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Сашинская</w:t>
            </w:r>
            <w:proofErr w:type="spellEnd"/>
            <w:r w:rsidR="00912B49" w:rsidRPr="00105AF1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__________________</w:t>
            </w:r>
          </w:p>
        </w:tc>
      </w:tr>
    </w:tbl>
    <w:p w:rsidR="00994D30" w:rsidRPr="00105AF1" w:rsidRDefault="00994D30" w:rsidP="00A12EA0">
      <w:pPr>
        <w:pStyle w:val="a7"/>
        <w:spacing w:before="0" w:beforeAutospacing="0" w:after="0" w:afterAutospacing="0"/>
        <w:contextualSpacing/>
        <w:jc w:val="both"/>
        <w:rPr>
          <w:b/>
          <w:color w:val="000000"/>
          <w:sz w:val="26"/>
          <w:szCs w:val="26"/>
        </w:rPr>
      </w:pPr>
    </w:p>
    <w:sectPr w:rsidR="00994D30" w:rsidRPr="00105AF1" w:rsidSect="00105AF1">
      <w:footerReference w:type="default" r:id="rId15"/>
      <w:pgSz w:w="11906" w:h="16838"/>
      <w:pgMar w:top="709" w:right="707" w:bottom="1134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D3" w:rsidRDefault="009253D3" w:rsidP="00F21A15">
      <w:pPr>
        <w:spacing w:after="0" w:line="240" w:lineRule="auto"/>
      </w:pPr>
      <w:r>
        <w:separator/>
      </w:r>
    </w:p>
  </w:endnote>
  <w:endnote w:type="continuationSeparator" w:id="0">
    <w:p w:rsidR="009253D3" w:rsidRDefault="009253D3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5420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12882" w:rsidRPr="007A658F" w:rsidRDefault="00712882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A658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A658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A658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2A2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A658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12882" w:rsidRDefault="00712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D3" w:rsidRDefault="009253D3" w:rsidP="00F21A15">
      <w:pPr>
        <w:spacing w:after="0" w:line="240" w:lineRule="auto"/>
      </w:pPr>
      <w:r>
        <w:separator/>
      </w:r>
    </w:p>
  </w:footnote>
  <w:footnote w:type="continuationSeparator" w:id="0">
    <w:p w:rsidR="009253D3" w:rsidRDefault="009253D3" w:rsidP="00F2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64DF8"/>
    <w:multiLevelType w:val="hybridMultilevel"/>
    <w:tmpl w:val="C42A24B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3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2450E"/>
    <w:multiLevelType w:val="hybridMultilevel"/>
    <w:tmpl w:val="C4C43C98"/>
    <w:lvl w:ilvl="0" w:tplc="98B25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B03584"/>
    <w:multiLevelType w:val="hybridMultilevel"/>
    <w:tmpl w:val="6B5AF0A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7C6673"/>
    <w:multiLevelType w:val="hybridMultilevel"/>
    <w:tmpl w:val="33E43972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462C12"/>
    <w:multiLevelType w:val="hybridMultilevel"/>
    <w:tmpl w:val="DCA68C7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15820"/>
    <w:multiLevelType w:val="hybridMultilevel"/>
    <w:tmpl w:val="D72A2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B63DCD"/>
    <w:multiLevelType w:val="hybridMultilevel"/>
    <w:tmpl w:val="7ACE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A76AD"/>
    <w:multiLevelType w:val="hybridMultilevel"/>
    <w:tmpl w:val="551C899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62137"/>
    <w:multiLevelType w:val="hybridMultilevel"/>
    <w:tmpl w:val="544E93FE"/>
    <w:lvl w:ilvl="0" w:tplc="6E3C5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5672C8"/>
    <w:multiLevelType w:val="hybridMultilevel"/>
    <w:tmpl w:val="D2522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F6D79"/>
    <w:multiLevelType w:val="hybridMultilevel"/>
    <w:tmpl w:val="329A8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672C6"/>
    <w:multiLevelType w:val="hybridMultilevel"/>
    <w:tmpl w:val="E196FBC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06D68"/>
    <w:multiLevelType w:val="hybridMultilevel"/>
    <w:tmpl w:val="FCC82B2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36E55"/>
    <w:multiLevelType w:val="hybridMultilevel"/>
    <w:tmpl w:val="D2522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F0DB9"/>
    <w:multiLevelType w:val="hybridMultilevel"/>
    <w:tmpl w:val="575CEA48"/>
    <w:lvl w:ilvl="0" w:tplc="98B25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B4B80"/>
    <w:multiLevelType w:val="hybridMultilevel"/>
    <w:tmpl w:val="0EDC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A1B70"/>
    <w:multiLevelType w:val="hybridMultilevel"/>
    <w:tmpl w:val="D2522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440F1E"/>
    <w:multiLevelType w:val="hybridMultilevel"/>
    <w:tmpl w:val="6E54F4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8E579D"/>
    <w:multiLevelType w:val="hybridMultilevel"/>
    <w:tmpl w:val="0336676E"/>
    <w:lvl w:ilvl="0" w:tplc="6CB26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E674E"/>
    <w:multiLevelType w:val="hybridMultilevel"/>
    <w:tmpl w:val="AB18381E"/>
    <w:lvl w:ilvl="0" w:tplc="98B25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14B2C"/>
    <w:multiLevelType w:val="hybridMultilevel"/>
    <w:tmpl w:val="2A6CEC1A"/>
    <w:lvl w:ilvl="0" w:tplc="98B25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DCD136A"/>
    <w:multiLevelType w:val="hybridMultilevel"/>
    <w:tmpl w:val="ED30DA10"/>
    <w:lvl w:ilvl="0" w:tplc="98B252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DD54643"/>
    <w:multiLevelType w:val="hybridMultilevel"/>
    <w:tmpl w:val="571E8258"/>
    <w:lvl w:ilvl="0" w:tplc="98B25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8216D"/>
    <w:multiLevelType w:val="hybridMultilevel"/>
    <w:tmpl w:val="6D0CE9D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C61689"/>
    <w:multiLevelType w:val="hybridMultilevel"/>
    <w:tmpl w:val="726638A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423439"/>
    <w:multiLevelType w:val="hybridMultilevel"/>
    <w:tmpl w:val="18CA6886"/>
    <w:lvl w:ilvl="0" w:tplc="2F78606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D7004A5"/>
    <w:multiLevelType w:val="hybridMultilevel"/>
    <w:tmpl w:val="54B2A304"/>
    <w:lvl w:ilvl="0" w:tplc="081A5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9"/>
  </w:num>
  <w:num w:numId="5">
    <w:abstractNumId w:val="39"/>
  </w:num>
  <w:num w:numId="6">
    <w:abstractNumId w:val="36"/>
  </w:num>
  <w:num w:numId="7">
    <w:abstractNumId w:val="4"/>
  </w:num>
  <w:num w:numId="8">
    <w:abstractNumId w:val="35"/>
  </w:num>
  <w:num w:numId="9">
    <w:abstractNumId w:val="26"/>
  </w:num>
  <w:num w:numId="10">
    <w:abstractNumId w:val="0"/>
  </w:num>
  <w:num w:numId="11">
    <w:abstractNumId w:val="25"/>
  </w:num>
  <w:num w:numId="12">
    <w:abstractNumId w:val="34"/>
  </w:num>
  <w:num w:numId="13">
    <w:abstractNumId w:val="22"/>
  </w:num>
  <w:num w:numId="14">
    <w:abstractNumId w:val="10"/>
  </w:num>
  <w:num w:numId="15">
    <w:abstractNumId w:val="6"/>
  </w:num>
  <w:num w:numId="16">
    <w:abstractNumId w:val="37"/>
  </w:num>
  <w:num w:numId="17">
    <w:abstractNumId w:val="40"/>
  </w:num>
  <w:num w:numId="18">
    <w:abstractNumId w:val="24"/>
  </w:num>
  <w:num w:numId="19">
    <w:abstractNumId w:val="38"/>
  </w:num>
  <w:num w:numId="20">
    <w:abstractNumId w:val="27"/>
  </w:num>
  <w:num w:numId="21">
    <w:abstractNumId w:val="19"/>
  </w:num>
  <w:num w:numId="22">
    <w:abstractNumId w:val="16"/>
  </w:num>
  <w:num w:numId="23">
    <w:abstractNumId w:val="21"/>
  </w:num>
  <w:num w:numId="24">
    <w:abstractNumId w:val="11"/>
  </w:num>
  <w:num w:numId="25">
    <w:abstractNumId w:val="9"/>
  </w:num>
  <w:num w:numId="26">
    <w:abstractNumId w:val="23"/>
  </w:num>
  <w:num w:numId="27">
    <w:abstractNumId w:val="15"/>
  </w:num>
  <w:num w:numId="28">
    <w:abstractNumId w:val="7"/>
  </w:num>
  <w:num w:numId="29">
    <w:abstractNumId w:val="13"/>
  </w:num>
  <w:num w:numId="30">
    <w:abstractNumId w:val="30"/>
  </w:num>
  <w:num w:numId="31">
    <w:abstractNumId w:val="32"/>
  </w:num>
  <w:num w:numId="32">
    <w:abstractNumId w:val="28"/>
  </w:num>
  <w:num w:numId="33">
    <w:abstractNumId w:val="31"/>
  </w:num>
  <w:num w:numId="34">
    <w:abstractNumId w:val="5"/>
  </w:num>
  <w:num w:numId="35">
    <w:abstractNumId w:val="20"/>
  </w:num>
  <w:num w:numId="36">
    <w:abstractNumId w:val="33"/>
  </w:num>
  <w:num w:numId="37">
    <w:abstractNumId w:val="17"/>
  </w:num>
  <w:num w:numId="38">
    <w:abstractNumId w:val="1"/>
  </w:num>
  <w:num w:numId="39">
    <w:abstractNumId w:val="12"/>
  </w:num>
  <w:num w:numId="40">
    <w:abstractNumId w:val="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0F34"/>
    <w:rsid w:val="00007DDD"/>
    <w:rsid w:val="0001676A"/>
    <w:rsid w:val="00022A24"/>
    <w:rsid w:val="0002375E"/>
    <w:rsid w:val="00024CD5"/>
    <w:rsid w:val="000310D5"/>
    <w:rsid w:val="00033209"/>
    <w:rsid w:val="00034938"/>
    <w:rsid w:val="00035873"/>
    <w:rsid w:val="000369C6"/>
    <w:rsid w:val="00036DBB"/>
    <w:rsid w:val="00040AAF"/>
    <w:rsid w:val="00041A82"/>
    <w:rsid w:val="00042EC5"/>
    <w:rsid w:val="00043D28"/>
    <w:rsid w:val="00044B6E"/>
    <w:rsid w:val="0005580F"/>
    <w:rsid w:val="00056961"/>
    <w:rsid w:val="00060730"/>
    <w:rsid w:val="000817F3"/>
    <w:rsid w:val="0008379E"/>
    <w:rsid w:val="00093569"/>
    <w:rsid w:val="00094EDD"/>
    <w:rsid w:val="00096A61"/>
    <w:rsid w:val="000A1BF1"/>
    <w:rsid w:val="000A5102"/>
    <w:rsid w:val="000C0B94"/>
    <w:rsid w:val="000C35E0"/>
    <w:rsid w:val="000C3CF9"/>
    <w:rsid w:val="000D52F9"/>
    <w:rsid w:val="000D695F"/>
    <w:rsid w:val="000E0E1A"/>
    <w:rsid w:val="000E4E28"/>
    <w:rsid w:val="000F117C"/>
    <w:rsid w:val="000F1746"/>
    <w:rsid w:val="00100559"/>
    <w:rsid w:val="00103D04"/>
    <w:rsid w:val="00105AF1"/>
    <w:rsid w:val="00106B5E"/>
    <w:rsid w:val="00112D2C"/>
    <w:rsid w:val="00113859"/>
    <w:rsid w:val="001139F9"/>
    <w:rsid w:val="001216EC"/>
    <w:rsid w:val="00137450"/>
    <w:rsid w:val="0013779A"/>
    <w:rsid w:val="00140237"/>
    <w:rsid w:val="00143A3D"/>
    <w:rsid w:val="00143BEF"/>
    <w:rsid w:val="001524FF"/>
    <w:rsid w:val="00153032"/>
    <w:rsid w:val="00161B78"/>
    <w:rsid w:val="001642F4"/>
    <w:rsid w:val="00165226"/>
    <w:rsid w:val="00171487"/>
    <w:rsid w:val="001753E5"/>
    <w:rsid w:val="00180180"/>
    <w:rsid w:val="0018036B"/>
    <w:rsid w:val="00180955"/>
    <w:rsid w:val="00191EB5"/>
    <w:rsid w:val="00195AE5"/>
    <w:rsid w:val="00197911"/>
    <w:rsid w:val="001A361D"/>
    <w:rsid w:val="001A5BD1"/>
    <w:rsid w:val="001B3283"/>
    <w:rsid w:val="001B5F3D"/>
    <w:rsid w:val="001C30D1"/>
    <w:rsid w:val="001C4852"/>
    <w:rsid w:val="001C6A9F"/>
    <w:rsid w:val="001D4C08"/>
    <w:rsid w:val="001E37F3"/>
    <w:rsid w:val="001E792B"/>
    <w:rsid w:val="001F00C5"/>
    <w:rsid w:val="001F67FD"/>
    <w:rsid w:val="001F737C"/>
    <w:rsid w:val="00214C86"/>
    <w:rsid w:val="00221672"/>
    <w:rsid w:val="00224943"/>
    <w:rsid w:val="00227593"/>
    <w:rsid w:val="00236E46"/>
    <w:rsid w:val="002379F1"/>
    <w:rsid w:val="0024052D"/>
    <w:rsid w:val="0024145F"/>
    <w:rsid w:val="00243369"/>
    <w:rsid w:val="00244FBF"/>
    <w:rsid w:val="00246E67"/>
    <w:rsid w:val="00247BB8"/>
    <w:rsid w:val="00250491"/>
    <w:rsid w:val="0025136F"/>
    <w:rsid w:val="00254E3B"/>
    <w:rsid w:val="002714E3"/>
    <w:rsid w:val="0027328F"/>
    <w:rsid w:val="00276AF1"/>
    <w:rsid w:val="00277564"/>
    <w:rsid w:val="002871D9"/>
    <w:rsid w:val="00293F24"/>
    <w:rsid w:val="00296291"/>
    <w:rsid w:val="00296DE9"/>
    <w:rsid w:val="002A451D"/>
    <w:rsid w:val="002A7125"/>
    <w:rsid w:val="002B0F14"/>
    <w:rsid w:val="002B67D6"/>
    <w:rsid w:val="002C6919"/>
    <w:rsid w:val="002D0078"/>
    <w:rsid w:val="002D0765"/>
    <w:rsid w:val="002D2006"/>
    <w:rsid w:val="002E15F8"/>
    <w:rsid w:val="002E1FB0"/>
    <w:rsid w:val="002E72F7"/>
    <w:rsid w:val="002E7C74"/>
    <w:rsid w:val="002F2A81"/>
    <w:rsid w:val="00301905"/>
    <w:rsid w:val="00304AF5"/>
    <w:rsid w:val="00312294"/>
    <w:rsid w:val="00326E3D"/>
    <w:rsid w:val="00327EDE"/>
    <w:rsid w:val="0033292F"/>
    <w:rsid w:val="003366F4"/>
    <w:rsid w:val="00336CA6"/>
    <w:rsid w:val="0034184E"/>
    <w:rsid w:val="00342625"/>
    <w:rsid w:val="00342876"/>
    <w:rsid w:val="00351E58"/>
    <w:rsid w:val="00352E13"/>
    <w:rsid w:val="00353CEA"/>
    <w:rsid w:val="00354376"/>
    <w:rsid w:val="00357639"/>
    <w:rsid w:val="003652EA"/>
    <w:rsid w:val="00366BB8"/>
    <w:rsid w:val="00371810"/>
    <w:rsid w:val="00375EFC"/>
    <w:rsid w:val="00375F06"/>
    <w:rsid w:val="00387646"/>
    <w:rsid w:val="003927E6"/>
    <w:rsid w:val="0039283D"/>
    <w:rsid w:val="00393628"/>
    <w:rsid w:val="003A4DEB"/>
    <w:rsid w:val="003B1B56"/>
    <w:rsid w:val="003B2658"/>
    <w:rsid w:val="003B2B5A"/>
    <w:rsid w:val="003D0F7C"/>
    <w:rsid w:val="003D218B"/>
    <w:rsid w:val="003D274B"/>
    <w:rsid w:val="003D78AB"/>
    <w:rsid w:val="003E046F"/>
    <w:rsid w:val="003E7B32"/>
    <w:rsid w:val="003F2082"/>
    <w:rsid w:val="00407C99"/>
    <w:rsid w:val="0041102F"/>
    <w:rsid w:val="00411B83"/>
    <w:rsid w:val="00415D3C"/>
    <w:rsid w:val="00420CEC"/>
    <w:rsid w:val="0043693A"/>
    <w:rsid w:val="00441095"/>
    <w:rsid w:val="00452318"/>
    <w:rsid w:val="00457921"/>
    <w:rsid w:val="00460A4C"/>
    <w:rsid w:val="00463863"/>
    <w:rsid w:val="00463D03"/>
    <w:rsid w:val="00465242"/>
    <w:rsid w:val="004658DF"/>
    <w:rsid w:val="00466283"/>
    <w:rsid w:val="004665E5"/>
    <w:rsid w:val="0047553C"/>
    <w:rsid w:val="00476122"/>
    <w:rsid w:val="00477DAC"/>
    <w:rsid w:val="00493996"/>
    <w:rsid w:val="004A13D9"/>
    <w:rsid w:val="004A13EA"/>
    <w:rsid w:val="004A449D"/>
    <w:rsid w:val="004A56AC"/>
    <w:rsid w:val="004A685F"/>
    <w:rsid w:val="004B07F7"/>
    <w:rsid w:val="004B5027"/>
    <w:rsid w:val="004C400C"/>
    <w:rsid w:val="004C59E3"/>
    <w:rsid w:val="004C6B95"/>
    <w:rsid w:val="004C7AD2"/>
    <w:rsid w:val="004D5828"/>
    <w:rsid w:val="004E75F8"/>
    <w:rsid w:val="004F64FD"/>
    <w:rsid w:val="00503860"/>
    <w:rsid w:val="005048F7"/>
    <w:rsid w:val="00507D66"/>
    <w:rsid w:val="00510D07"/>
    <w:rsid w:val="005166F2"/>
    <w:rsid w:val="005206C0"/>
    <w:rsid w:val="00530B16"/>
    <w:rsid w:val="005312C7"/>
    <w:rsid w:val="005339C7"/>
    <w:rsid w:val="00541ADB"/>
    <w:rsid w:val="0054563C"/>
    <w:rsid w:val="00553AA0"/>
    <w:rsid w:val="00556060"/>
    <w:rsid w:val="005570D7"/>
    <w:rsid w:val="00560171"/>
    <w:rsid w:val="005665D6"/>
    <w:rsid w:val="00566F47"/>
    <w:rsid w:val="005706B3"/>
    <w:rsid w:val="00572E00"/>
    <w:rsid w:val="00574DC9"/>
    <w:rsid w:val="00581115"/>
    <w:rsid w:val="00590702"/>
    <w:rsid w:val="0059652E"/>
    <w:rsid w:val="005B38CD"/>
    <w:rsid w:val="005B4E1A"/>
    <w:rsid w:val="005B504A"/>
    <w:rsid w:val="005B59E7"/>
    <w:rsid w:val="005B66AD"/>
    <w:rsid w:val="005C05A4"/>
    <w:rsid w:val="005C2BA9"/>
    <w:rsid w:val="005C51E5"/>
    <w:rsid w:val="005E5A73"/>
    <w:rsid w:val="005F2FB8"/>
    <w:rsid w:val="00604595"/>
    <w:rsid w:val="006135CE"/>
    <w:rsid w:val="006144FE"/>
    <w:rsid w:val="00616826"/>
    <w:rsid w:val="006214FD"/>
    <w:rsid w:val="00626249"/>
    <w:rsid w:val="00626354"/>
    <w:rsid w:val="006345F9"/>
    <w:rsid w:val="00635EE5"/>
    <w:rsid w:val="00641349"/>
    <w:rsid w:val="0064137E"/>
    <w:rsid w:val="00645696"/>
    <w:rsid w:val="00645DC5"/>
    <w:rsid w:val="00645E56"/>
    <w:rsid w:val="00650E6E"/>
    <w:rsid w:val="00654440"/>
    <w:rsid w:val="00660787"/>
    <w:rsid w:val="00661E59"/>
    <w:rsid w:val="00663D49"/>
    <w:rsid w:val="006765E1"/>
    <w:rsid w:val="0068063F"/>
    <w:rsid w:val="00680F21"/>
    <w:rsid w:val="00681CA4"/>
    <w:rsid w:val="00682BAC"/>
    <w:rsid w:val="0068441D"/>
    <w:rsid w:val="00684A9F"/>
    <w:rsid w:val="0068750D"/>
    <w:rsid w:val="00690124"/>
    <w:rsid w:val="00696CB5"/>
    <w:rsid w:val="006A7F7C"/>
    <w:rsid w:val="006B0A61"/>
    <w:rsid w:val="006B3343"/>
    <w:rsid w:val="006B55FB"/>
    <w:rsid w:val="006B5E0B"/>
    <w:rsid w:val="006C2F73"/>
    <w:rsid w:val="006C3C4D"/>
    <w:rsid w:val="006C72FB"/>
    <w:rsid w:val="006D206C"/>
    <w:rsid w:val="006E2CFE"/>
    <w:rsid w:val="006E616B"/>
    <w:rsid w:val="006F0C20"/>
    <w:rsid w:val="006F10BD"/>
    <w:rsid w:val="006F2391"/>
    <w:rsid w:val="006F4508"/>
    <w:rsid w:val="00700160"/>
    <w:rsid w:val="00700646"/>
    <w:rsid w:val="007066BF"/>
    <w:rsid w:val="00712882"/>
    <w:rsid w:val="00717500"/>
    <w:rsid w:val="00717B5D"/>
    <w:rsid w:val="00720C61"/>
    <w:rsid w:val="00720CBD"/>
    <w:rsid w:val="00723B28"/>
    <w:rsid w:val="00725B80"/>
    <w:rsid w:val="00730C9D"/>
    <w:rsid w:val="00733FF6"/>
    <w:rsid w:val="00734EF5"/>
    <w:rsid w:val="007413D5"/>
    <w:rsid w:val="00747878"/>
    <w:rsid w:val="00754104"/>
    <w:rsid w:val="0075606B"/>
    <w:rsid w:val="0076632B"/>
    <w:rsid w:val="0076744B"/>
    <w:rsid w:val="00774F39"/>
    <w:rsid w:val="00775A5D"/>
    <w:rsid w:val="00781144"/>
    <w:rsid w:val="00790DE8"/>
    <w:rsid w:val="0079797D"/>
    <w:rsid w:val="007A1278"/>
    <w:rsid w:val="007A570C"/>
    <w:rsid w:val="007A658F"/>
    <w:rsid w:val="007B0CBD"/>
    <w:rsid w:val="007B48DB"/>
    <w:rsid w:val="007C341D"/>
    <w:rsid w:val="007C3626"/>
    <w:rsid w:val="007C3D36"/>
    <w:rsid w:val="007C4337"/>
    <w:rsid w:val="007C7C3C"/>
    <w:rsid w:val="007E0B21"/>
    <w:rsid w:val="007E1334"/>
    <w:rsid w:val="007E61BE"/>
    <w:rsid w:val="007F51B8"/>
    <w:rsid w:val="007F51F8"/>
    <w:rsid w:val="007F6160"/>
    <w:rsid w:val="00801502"/>
    <w:rsid w:val="00801B30"/>
    <w:rsid w:val="00813402"/>
    <w:rsid w:val="00820D52"/>
    <w:rsid w:val="00834249"/>
    <w:rsid w:val="0083602C"/>
    <w:rsid w:val="0083697D"/>
    <w:rsid w:val="00836D41"/>
    <w:rsid w:val="008408FD"/>
    <w:rsid w:val="008460F4"/>
    <w:rsid w:val="008470B4"/>
    <w:rsid w:val="00853391"/>
    <w:rsid w:val="008550D1"/>
    <w:rsid w:val="0087100E"/>
    <w:rsid w:val="008728BF"/>
    <w:rsid w:val="00875C9D"/>
    <w:rsid w:val="008767DB"/>
    <w:rsid w:val="00880677"/>
    <w:rsid w:val="00883CE5"/>
    <w:rsid w:val="008860E5"/>
    <w:rsid w:val="00886B1D"/>
    <w:rsid w:val="00893C33"/>
    <w:rsid w:val="008B35F4"/>
    <w:rsid w:val="008B6297"/>
    <w:rsid w:val="008D463C"/>
    <w:rsid w:val="008D626C"/>
    <w:rsid w:val="008D7C85"/>
    <w:rsid w:val="008E0230"/>
    <w:rsid w:val="008E73E0"/>
    <w:rsid w:val="008F457F"/>
    <w:rsid w:val="008F6D7E"/>
    <w:rsid w:val="00900975"/>
    <w:rsid w:val="00902D0D"/>
    <w:rsid w:val="00912B49"/>
    <w:rsid w:val="00920284"/>
    <w:rsid w:val="00921E1A"/>
    <w:rsid w:val="009253D3"/>
    <w:rsid w:val="009279C8"/>
    <w:rsid w:val="009411C0"/>
    <w:rsid w:val="00942230"/>
    <w:rsid w:val="00942DD1"/>
    <w:rsid w:val="00944990"/>
    <w:rsid w:val="00944D8F"/>
    <w:rsid w:val="00950D4A"/>
    <w:rsid w:val="0095182A"/>
    <w:rsid w:val="00952CC4"/>
    <w:rsid w:val="0096064A"/>
    <w:rsid w:val="00965974"/>
    <w:rsid w:val="0096631A"/>
    <w:rsid w:val="00976C87"/>
    <w:rsid w:val="00981D21"/>
    <w:rsid w:val="0098558F"/>
    <w:rsid w:val="00991AD2"/>
    <w:rsid w:val="00994D30"/>
    <w:rsid w:val="0099582E"/>
    <w:rsid w:val="0099720F"/>
    <w:rsid w:val="009A071F"/>
    <w:rsid w:val="009A6C35"/>
    <w:rsid w:val="009A6E2A"/>
    <w:rsid w:val="009B1213"/>
    <w:rsid w:val="009B46F6"/>
    <w:rsid w:val="009C1866"/>
    <w:rsid w:val="009C4E70"/>
    <w:rsid w:val="009C738A"/>
    <w:rsid w:val="009D46E5"/>
    <w:rsid w:val="009E479A"/>
    <w:rsid w:val="009F4867"/>
    <w:rsid w:val="009F6E5C"/>
    <w:rsid w:val="00A00A1A"/>
    <w:rsid w:val="00A07EAB"/>
    <w:rsid w:val="00A104DE"/>
    <w:rsid w:val="00A11BC6"/>
    <w:rsid w:val="00A12B9A"/>
    <w:rsid w:val="00A12EA0"/>
    <w:rsid w:val="00A174B2"/>
    <w:rsid w:val="00A3524B"/>
    <w:rsid w:val="00A42505"/>
    <w:rsid w:val="00A4547A"/>
    <w:rsid w:val="00A47AA5"/>
    <w:rsid w:val="00A47DFF"/>
    <w:rsid w:val="00A60D4B"/>
    <w:rsid w:val="00A633E3"/>
    <w:rsid w:val="00A76E55"/>
    <w:rsid w:val="00A81407"/>
    <w:rsid w:val="00A81CF6"/>
    <w:rsid w:val="00A903A5"/>
    <w:rsid w:val="00A91A45"/>
    <w:rsid w:val="00AB0100"/>
    <w:rsid w:val="00AC438B"/>
    <w:rsid w:val="00AC5807"/>
    <w:rsid w:val="00AC6394"/>
    <w:rsid w:val="00AD0D42"/>
    <w:rsid w:val="00AD21FB"/>
    <w:rsid w:val="00AD3C1D"/>
    <w:rsid w:val="00AF32B2"/>
    <w:rsid w:val="00AF489A"/>
    <w:rsid w:val="00AF5377"/>
    <w:rsid w:val="00B103CD"/>
    <w:rsid w:val="00B11D30"/>
    <w:rsid w:val="00B1473A"/>
    <w:rsid w:val="00B17F13"/>
    <w:rsid w:val="00B25FFA"/>
    <w:rsid w:val="00B2619D"/>
    <w:rsid w:val="00B271F0"/>
    <w:rsid w:val="00B3122B"/>
    <w:rsid w:val="00B32144"/>
    <w:rsid w:val="00B36409"/>
    <w:rsid w:val="00B421F2"/>
    <w:rsid w:val="00B52B3F"/>
    <w:rsid w:val="00B5344F"/>
    <w:rsid w:val="00B53CD0"/>
    <w:rsid w:val="00B54BCC"/>
    <w:rsid w:val="00B61417"/>
    <w:rsid w:val="00B62468"/>
    <w:rsid w:val="00B629D4"/>
    <w:rsid w:val="00B66689"/>
    <w:rsid w:val="00B71582"/>
    <w:rsid w:val="00B7523A"/>
    <w:rsid w:val="00B81B43"/>
    <w:rsid w:val="00BA1E52"/>
    <w:rsid w:val="00BA3568"/>
    <w:rsid w:val="00BA4750"/>
    <w:rsid w:val="00BA5421"/>
    <w:rsid w:val="00BB0661"/>
    <w:rsid w:val="00BC465D"/>
    <w:rsid w:val="00BC7FFE"/>
    <w:rsid w:val="00BD21A2"/>
    <w:rsid w:val="00BD4155"/>
    <w:rsid w:val="00BD5015"/>
    <w:rsid w:val="00BD5890"/>
    <w:rsid w:val="00BE258D"/>
    <w:rsid w:val="00C00CF5"/>
    <w:rsid w:val="00C01BD6"/>
    <w:rsid w:val="00C14DEC"/>
    <w:rsid w:val="00C209F0"/>
    <w:rsid w:val="00C22F6E"/>
    <w:rsid w:val="00C25E14"/>
    <w:rsid w:val="00C27AC6"/>
    <w:rsid w:val="00C30351"/>
    <w:rsid w:val="00C30682"/>
    <w:rsid w:val="00C332EA"/>
    <w:rsid w:val="00C404C3"/>
    <w:rsid w:val="00C41E73"/>
    <w:rsid w:val="00C55509"/>
    <w:rsid w:val="00C620E5"/>
    <w:rsid w:val="00C66264"/>
    <w:rsid w:val="00C70944"/>
    <w:rsid w:val="00C7104A"/>
    <w:rsid w:val="00C71D3F"/>
    <w:rsid w:val="00C75C96"/>
    <w:rsid w:val="00C769CB"/>
    <w:rsid w:val="00C86FC3"/>
    <w:rsid w:val="00C938F4"/>
    <w:rsid w:val="00C93960"/>
    <w:rsid w:val="00CA0A51"/>
    <w:rsid w:val="00CB1BE8"/>
    <w:rsid w:val="00CD04F5"/>
    <w:rsid w:val="00CD2C21"/>
    <w:rsid w:val="00CD58CD"/>
    <w:rsid w:val="00CE4761"/>
    <w:rsid w:val="00CE4AD2"/>
    <w:rsid w:val="00CE5582"/>
    <w:rsid w:val="00CE78AC"/>
    <w:rsid w:val="00CF13F9"/>
    <w:rsid w:val="00CF3234"/>
    <w:rsid w:val="00CF7D34"/>
    <w:rsid w:val="00D0089F"/>
    <w:rsid w:val="00D02565"/>
    <w:rsid w:val="00D026BA"/>
    <w:rsid w:val="00D03E9F"/>
    <w:rsid w:val="00D07062"/>
    <w:rsid w:val="00D106DE"/>
    <w:rsid w:val="00D143ED"/>
    <w:rsid w:val="00D166E3"/>
    <w:rsid w:val="00D268A9"/>
    <w:rsid w:val="00D352A4"/>
    <w:rsid w:val="00D35BEA"/>
    <w:rsid w:val="00D40E0D"/>
    <w:rsid w:val="00D50118"/>
    <w:rsid w:val="00D50207"/>
    <w:rsid w:val="00D6392D"/>
    <w:rsid w:val="00D63BD8"/>
    <w:rsid w:val="00D65F61"/>
    <w:rsid w:val="00D708E3"/>
    <w:rsid w:val="00D74329"/>
    <w:rsid w:val="00D81DD9"/>
    <w:rsid w:val="00D9206C"/>
    <w:rsid w:val="00DA00EE"/>
    <w:rsid w:val="00DA19E6"/>
    <w:rsid w:val="00DA1C0D"/>
    <w:rsid w:val="00DA1C4B"/>
    <w:rsid w:val="00DA3959"/>
    <w:rsid w:val="00DB1517"/>
    <w:rsid w:val="00DB1667"/>
    <w:rsid w:val="00DB429C"/>
    <w:rsid w:val="00DC0979"/>
    <w:rsid w:val="00DC2ADE"/>
    <w:rsid w:val="00DC64C3"/>
    <w:rsid w:val="00DC6BBE"/>
    <w:rsid w:val="00DD40B5"/>
    <w:rsid w:val="00DE54CB"/>
    <w:rsid w:val="00DE68A8"/>
    <w:rsid w:val="00DF4DF1"/>
    <w:rsid w:val="00E10B1E"/>
    <w:rsid w:val="00E3474C"/>
    <w:rsid w:val="00E36BD2"/>
    <w:rsid w:val="00E3780E"/>
    <w:rsid w:val="00E44AE5"/>
    <w:rsid w:val="00E465E7"/>
    <w:rsid w:val="00E52C6F"/>
    <w:rsid w:val="00E5422C"/>
    <w:rsid w:val="00E628E5"/>
    <w:rsid w:val="00E63466"/>
    <w:rsid w:val="00E74709"/>
    <w:rsid w:val="00E779B2"/>
    <w:rsid w:val="00E81474"/>
    <w:rsid w:val="00E90402"/>
    <w:rsid w:val="00E936C5"/>
    <w:rsid w:val="00EB5F22"/>
    <w:rsid w:val="00ED3820"/>
    <w:rsid w:val="00ED3E27"/>
    <w:rsid w:val="00ED53DB"/>
    <w:rsid w:val="00EE6F9E"/>
    <w:rsid w:val="00F00ACA"/>
    <w:rsid w:val="00F073BB"/>
    <w:rsid w:val="00F137B8"/>
    <w:rsid w:val="00F15F75"/>
    <w:rsid w:val="00F21A15"/>
    <w:rsid w:val="00F23D76"/>
    <w:rsid w:val="00F23DCE"/>
    <w:rsid w:val="00F27905"/>
    <w:rsid w:val="00F320A6"/>
    <w:rsid w:val="00F3678C"/>
    <w:rsid w:val="00F372EF"/>
    <w:rsid w:val="00F47FE7"/>
    <w:rsid w:val="00F51E9B"/>
    <w:rsid w:val="00F558F9"/>
    <w:rsid w:val="00F65982"/>
    <w:rsid w:val="00F66009"/>
    <w:rsid w:val="00F6643E"/>
    <w:rsid w:val="00F704E3"/>
    <w:rsid w:val="00F76FC3"/>
    <w:rsid w:val="00F839CB"/>
    <w:rsid w:val="00F84A69"/>
    <w:rsid w:val="00F8590B"/>
    <w:rsid w:val="00F92CEF"/>
    <w:rsid w:val="00F9434C"/>
    <w:rsid w:val="00FA1B7D"/>
    <w:rsid w:val="00FC1129"/>
    <w:rsid w:val="00FC57CF"/>
    <w:rsid w:val="00FD1289"/>
    <w:rsid w:val="00FE2ED8"/>
    <w:rsid w:val="00FE35EF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F839C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Body Text Indent"/>
    <w:basedOn w:val="a"/>
    <w:link w:val="af0"/>
    <w:rsid w:val="0029629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296291"/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Без интервала Знак"/>
    <w:link w:val="ad"/>
    <w:uiPriority w:val="1"/>
    <w:locked/>
    <w:rsid w:val="001E37F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1">
    <w:name w:val="Hyperlink"/>
    <w:semiHidden/>
    <w:rsid w:val="001524F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F839C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Body Text Indent"/>
    <w:basedOn w:val="a"/>
    <w:link w:val="af0"/>
    <w:rsid w:val="0029629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296291"/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Без интервала Знак"/>
    <w:link w:val="ad"/>
    <w:uiPriority w:val="1"/>
    <w:locked/>
    <w:rsid w:val="001E37F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1">
    <w:name w:val="Hyperlink"/>
    <w:semiHidden/>
    <w:rsid w:val="001524F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aifnk.ru/about/doc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e-nkama.ru/documents/4449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-nka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schemas.microsoft.com/sharepoint/v4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A3EF0-EA5D-4422-9B3C-1F40D94B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3</cp:revision>
  <cp:lastPrinted>2023-03-29T13:00:00Z</cp:lastPrinted>
  <dcterms:created xsi:type="dcterms:W3CDTF">2023-03-30T04:32:00Z</dcterms:created>
  <dcterms:modified xsi:type="dcterms:W3CDTF">2023-03-30T04:34:00Z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